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BE" w:rsidRDefault="002948BE" w:rsidP="002948BE">
      <w:pPr>
        <w:pStyle w:val="a4"/>
      </w:pPr>
      <w:r>
        <w:rPr>
          <w:sz w:val="28"/>
          <w:szCs w:val="28"/>
        </w:rPr>
        <w:t>РОССИЙСКАЯ ФЕДЕРАЦИЯ</w:t>
      </w:r>
    </w:p>
    <w:p w:rsidR="002948BE" w:rsidRDefault="002948BE" w:rsidP="002948BE">
      <w:pPr>
        <w:pStyle w:val="Standard"/>
        <w:jc w:val="center"/>
        <w:rPr>
          <w:sz w:val="28"/>
          <w:szCs w:val="28"/>
        </w:rPr>
      </w:pPr>
    </w:p>
    <w:p w:rsidR="002948BE" w:rsidRDefault="002948BE" w:rsidP="002948BE">
      <w:pPr>
        <w:pStyle w:val="Standard"/>
        <w:jc w:val="center"/>
      </w:pPr>
      <w:r>
        <w:rPr>
          <w:b/>
          <w:sz w:val="28"/>
          <w:szCs w:val="28"/>
        </w:rPr>
        <w:t>СОВЕТ СЕЛЬСКОГО ПОСЕЛЕНИЯ «КОВЫЛИНСКОЕ»</w:t>
      </w:r>
    </w:p>
    <w:p w:rsidR="002948BE" w:rsidRDefault="002948BE" w:rsidP="002948BE">
      <w:pPr>
        <w:pStyle w:val="Standard"/>
        <w:jc w:val="center"/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948BE" w:rsidRDefault="002948BE" w:rsidP="002948BE">
      <w:pPr>
        <w:pStyle w:val="Standard"/>
        <w:jc w:val="center"/>
      </w:pPr>
      <w:r>
        <w:rPr>
          <w:b/>
          <w:sz w:val="28"/>
          <w:szCs w:val="28"/>
        </w:rPr>
        <w:t>И КРАСНОКАМЕНСКИЙ РАЙОН» ЗАБАЙКАЛЬСКИЙ КРАЙ</w:t>
      </w:r>
    </w:p>
    <w:p w:rsidR="002948BE" w:rsidRDefault="002948BE" w:rsidP="002948BE">
      <w:pPr>
        <w:pStyle w:val="Standard"/>
        <w:jc w:val="center"/>
        <w:rPr>
          <w:b/>
          <w:sz w:val="28"/>
          <w:szCs w:val="28"/>
        </w:rPr>
      </w:pPr>
    </w:p>
    <w:p w:rsidR="002948BE" w:rsidRDefault="002948BE" w:rsidP="002948BE">
      <w:pPr>
        <w:pStyle w:val="Standard"/>
        <w:jc w:val="center"/>
      </w:pPr>
      <w:r>
        <w:rPr>
          <w:b/>
          <w:sz w:val="28"/>
          <w:szCs w:val="28"/>
        </w:rPr>
        <w:t>РЕШЕНИЕ</w:t>
      </w:r>
    </w:p>
    <w:p w:rsidR="002948BE" w:rsidRDefault="002948BE" w:rsidP="002948BE">
      <w:pPr>
        <w:pStyle w:val="Heading1"/>
        <w:ind w:firstLine="360"/>
        <w:rPr>
          <w:b/>
          <w:sz w:val="28"/>
          <w:szCs w:val="28"/>
        </w:rPr>
      </w:pPr>
    </w:p>
    <w:p w:rsidR="002948BE" w:rsidRDefault="002948BE" w:rsidP="002948BE">
      <w:pPr>
        <w:pStyle w:val="Standard"/>
        <w:jc w:val="center"/>
        <w:rPr>
          <w:sz w:val="28"/>
          <w:szCs w:val="28"/>
        </w:rPr>
      </w:pPr>
    </w:p>
    <w:p w:rsidR="002948BE" w:rsidRDefault="002948BE" w:rsidP="002948BE">
      <w:pPr>
        <w:pStyle w:val="Standard"/>
      </w:pPr>
      <w:r>
        <w:rPr>
          <w:sz w:val="28"/>
          <w:szCs w:val="28"/>
        </w:rPr>
        <w:t>от «11» ноября 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19</w:t>
      </w:r>
    </w:p>
    <w:p w:rsidR="002948BE" w:rsidRDefault="002948BE" w:rsidP="002948BE">
      <w:pPr>
        <w:pStyle w:val="Standard"/>
        <w:jc w:val="center"/>
      </w:pPr>
      <w:r>
        <w:rPr>
          <w:sz w:val="28"/>
          <w:szCs w:val="28"/>
        </w:rPr>
        <w:t>п. Ковыли</w:t>
      </w:r>
    </w:p>
    <w:p w:rsidR="002948BE" w:rsidRDefault="002948BE" w:rsidP="002948BE">
      <w:pPr>
        <w:pStyle w:val="ConsPlusTitle"/>
        <w:jc w:val="center"/>
      </w:pPr>
    </w:p>
    <w:p w:rsidR="002948BE" w:rsidRDefault="002948BE" w:rsidP="002948B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«Ковылинское» муниципального района «Город Краснокаменск и Краснокаменский район»</w:t>
      </w:r>
    </w:p>
    <w:p w:rsidR="002948BE" w:rsidRDefault="002948BE" w:rsidP="00294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«Ковылинское», утвержденными решением Совета сельского поселения «Ковылинское» от 11.10.2021 № 18, </w:t>
      </w:r>
      <w:r>
        <w:rPr>
          <w:rFonts w:ascii="Times New Roman" w:hAnsi="Times New Roman"/>
          <w:sz w:val="28"/>
          <w:szCs w:val="28"/>
        </w:rPr>
        <w:t>руководствуясь Уставом сельского поселения «Ковылинское»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а):</w:t>
      </w:r>
    </w:p>
    <w:p w:rsidR="002948BE" w:rsidRDefault="002948BE" w:rsidP="002948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сельского поселения «Ковылинское» муниципального района «Город Краснокаменск и Краснокаменский район»</w:t>
      </w:r>
    </w:p>
    <w:p w:rsidR="002948BE" w:rsidRDefault="002948BE" w:rsidP="002948BE">
      <w:pPr>
        <w:pStyle w:val="a3"/>
        <w:spacing w:before="0" w:after="0"/>
        <w:ind w:right="-2" w:firstLine="708"/>
        <w:jc w:val="both"/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(обнародования)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сельского поселения «Ковылинское»: </w:t>
      </w:r>
      <w:hyperlink r:id="rId8" w:history="1">
        <w:r>
          <w:rPr>
            <w:sz w:val="28"/>
            <w:szCs w:val="28"/>
            <w:lang w:val="en-US"/>
          </w:rPr>
          <w:t>www</w:t>
        </w:r>
      </w:hyperlink>
      <w:hyperlink r:id="rId9" w:history="1">
        <w:r>
          <w:rPr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sz w:val="28"/>
            <w:szCs w:val="28"/>
            <w:lang w:val="en-US"/>
          </w:rPr>
          <w:t>kovylino</w:t>
        </w:r>
        <w:proofErr w:type="spellEnd"/>
      </w:hyperlink>
      <w:hyperlink r:id="rId11" w:history="1">
        <w:r>
          <w:rPr>
            <w:sz w:val="28"/>
            <w:szCs w:val="28"/>
          </w:rPr>
          <w:t>..</w:t>
        </w:r>
      </w:hyperlink>
      <w:hyperlink r:id="rId12" w:history="1"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948BE" w:rsidRDefault="002948BE" w:rsidP="002948BE">
      <w:pPr>
        <w:pStyle w:val="a3"/>
        <w:spacing w:before="0" w:after="0"/>
        <w:ind w:right="-2" w:firstLine="708"/>
        <w:jc w:val="both"/>
      </w:pPr>
      <w:r>
        <w:rPr>
          <w:sz w:val="28"/>
          <w:szCs w:val="28"/>
        </w:rPr>
        <w:t>4. Настоящее решение опубликовать (обнародовать)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Уставом сельского поселения «Ковылинское»</w:t>
      </w:r>
    </w:p>
    <w:p w:rsidR="002948BE" w:rsidRDefault="002948BE" w:rsidP="002948BE">
      <w:pPr>
        <w:pStyle w:val="a3"/>
        <w:spacing w:before="0" w:after="0"/>
        <w:ind w:left="-709" w:right="-2" w:firstLine="709"/>
        <w:rPr>
          <w:sz w:val="28"/>
          <w:szCs w:val="28"/>
        </w:rPr>
      </w:pPr>
    </w:p>
    <w:p w:rsidR="002948BE" w:rsidRDefault="002948BE" w:rsidP="002948BE">
      <w:pPr>
        <w:pStyle w:val="a3"/>
        <w:spacing w:before="0" w:after="0"/>
        <w:ind w:left="-709" w:right="-2" w:firstLine="709"/>
        <w:rPr>
          <w:sz w:val="28"/>
          <w:szCs w:val="28"/>
        </w:rPr>
      </w:pPr>
    </w:p>
    <w:p w:rsidR="002948BE" w:rsidRDefault="002948BE" w:rsidP="002948BE">
      <w:pPr>
        <w:pStyle w:val="a3"/>
        <w:spacing w:before="0" w:after="0"/>
        <w:ind w:right="-2"/>
        <w:rPr>
          <w:sz w:val="28"/>
          <w:szCs w:val="28"/>
        </w:rPr>
      </w:pPr>
    </w:p>
    <w:p w:rsidR="002948BE" w:rsidRDefault="002948BE" w:rsidP="002948BE">
      <w:pPr>
        <w:pStyle w:val="Standard"/>
        <w:ind w:right="-2"/>
        <w:jc w:val="center"/>
      </w:pPr>
      <w:r>
        <w:rPr>
          <w:sz w:val="28"/>
          <w:szCs w:val="28"/>
        </w:rPr>
        <w:t>Глава сельского поселения                                 А.В.Размахнина</w:t>
      </w:r>
    </w:p>
    <w:p w:rsidR="002948BE" w:rsidRDefault="002948BE" w:rsidP="002948BE">
      <w:pPr>
        <w:pStyle w:val="ConsPlusNormal"/>
      </w:pPr>
    </w:p>
    <w:p w:rsidR="002948BE" w:rsidRDefault="002948BE" w:rsidP="002948BE">
      <w:pPr>
        <w:pStyle w:val="Standard"/>
        <w:pageBreakBefore/>
        <w:ind w:left="5103"/>
        <w:jc w:val="center"/>
      </w:pPr>
      <w:r>
        <w:rPr>
          <w:bCs/>
          <w:sz w:val="28"/>
          <w:szCs w:val="28"/>
        </w:rPr>
        <w:lastRenderedPageBreak/>
        <w:t>УТВЕРЖДЕНО</w:t>
      </w:r>
    </w:p>
    <w:p w:rsidR="002948BE" w:rsidRDefault="002948BE" w:rsidP="002948BE">
      <w:pPr>
        <w:pStyle w:val="Standard"/>
        <w:ind w:left="5103"/>
        <w:jc w:val="center"/>
      </w:pPr>
      <w:r>
        <w:rPr>
          <w:sz w:val="28"/>
          <w:szCs w:val="28"/>
        </w:rPr>
        <w:t>решением Совета сельского поселения «Ковылинское»</w:t>
      </w:r>
    </w:p>
    <w:p w:rsidR="002948BE" w:rsidRDefault="002948BE" w:rsidP="002948BE">
      <w:pPr>
        <w:pStyle w:val="Standard"/>
        <w:ind w:left="5103"/>
        <w:jc w:val="center"/>
      </w:pPr>
      <w:r>
        <w:rPr>
          <w:sz w:val="28"/>
          <w:szCs w:val="28"/>
        </w:rPr>
        <w:t>от «11» ноября 2021 № 19</w:t>
      </w:r>
    </w:p>
    <w:p w:rsidR="002948BE" w:rsidRDefault="002948BE" w:rsidP="002948BE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2948BE" w:rsidRDefault="002948BE" w:rsidP="00294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Title"/>
        <w:jc w:val="center"/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948BE" w:rsidRDefault="002948BE" w:rsidP="002948B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2948BE" w:rsidRDefault="002948BE" w:rsidP="002948B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«Ковылинское» муниципального района «Город Краснокаменск и Краснокаменский район»</w:t>
      </w:r>
    </w:p>
    <w:p w:rsidR="002948BE" w:rsidRDefault="002948BE" w:rsidP="00294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Title"/>
        <w:ind w:firstLine="709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48BE" w:rsidRDefault="002948BE" w:rsidP="002948BE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«Ковылинское» (далее – муниципальный контроль).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Органом местного самоуправления сельского поселения «Ковылинское» уполномоченным на осуществление муниципального контроля, является администрация сельского поселения «Ковылинское» (далее – контрольный орган).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«Ковылинское»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Инспекторы при осуществлении муниципального контроля реализуют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>ах благоустройства территории сельского поселения «Ковылинское», утвержденных решением Совета сельского поселения «Ковылинское» от 11.11.2021 № 18 (далее – Правила благоустройства), а также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Объектами муниципального контроля (далее – объекты контроля) являются: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>территории сельского поселения «Ковылинское»</w:t>
      </w:r>
      <w:r>
        <w:rPr>
          <w:sz w:val="28"/>
          <w:szCs w:val="28"/>
          <w:lang w:eastAsia="ru-RU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рамках кот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рых должны соблюдаться обязательные требования;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луги, к которым предъявляются обязательные требования;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>элементы и объекты благоустройства, установленные Правилами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тройства</w:t>
      </w:r>
      <w:r>
        <w:rPr>
          <w:sz w:val="28"/>
          <w:szCs w:val="28"/>
          <w:lang w:eastAsia="ru-RU"/>
        </w:rPr>
        <w:t>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2948BE" w:rsidRDefault="002948BE" w:rsidP="002948BE">
      <w:pPr>
        <w:pStyle w:val="Standard"/>
        <w:suppressAutoHyphens w:val="0"/>
        <w:ind w:firstLine="709"/>
        <w:jc w:val="center"/>
        <w:outlineLvl w:val="0"/>
        <w:rPr>
          <w:b/>
          <w:bCs/>
          <w:lang w:eastAsia="ru-RU"/>
        </w:rPr>
      </w:pPr>
    </w:p>
    <w:p w:rsidR="002948BE" w:rsidRDefault="002948BE" w:rsidP="002948BE">
      <w:pPr>
        <w:pStyle w:val="Standard"/>
        <w:suppressAutoHyphens w:val="0"/>
        <w:ind w:firstLine="709"/>
        <w:jc w:val="center"/>
        <w:outlineLvl w:val="0"/>
      </w:pPr>
      <w:r>
        <w:rPr>
          <w:b/>
          <w:bCs/>
          <w:sz w:val="28"/>
          <w:szCs w:val="28"/>
          <w:lang w:eastAsia="ru-RU"/>
        </w:rPr>
        <w:t xml:space="preserve">2. </w:t>
      </w:r>
      <w:r>
        <w:rPr>
          <w:b/>
          <w:bCs/>
          <w:sz w:val="28"/>
          <w:szCs w:val="28"/>
        </w:rPr>
        <w:t>Управление рисками причинения вреда (ущерба) охраняемым 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коном ценностям при осуществлении муниципального контроля</w:t>
      </w:r>
    </w:p>
    <w:p w:rsidR="002948BE" w:rsidRDefault="002948BE" w:rsidP="002948BE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2.1. Система оценки и управления рисками при осуществлении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пального контроля не применяется.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Standard"/>
        <w:suppressAutoHyphens w:val="0"/>
        <w:ind w:firstLine="709"/>
        <w:jc w:val="center"/>
        <w:outlineLvl w:val="0"/>
      </w:pPr>
      <w:r>
        <w:rPr>
          <w:b/>
          <w:bCs/>
          <w:sz w:val="28"/>
          <w:szCs w:val="28"/>
          <w:lang w:eastAsia="ru-RU"/>
        </w:rPr>
        <w:t>3. Профилактика рисков причинения вреда (ущерба) охраняемым з</w:t>
      </w:r>
      <w:r>
        <w:rPr>
          <w:b/>
          <w:bCs/>
          <w:sz w:val="28"/>
          <w:szCs w:val="28"/>
          <w:lang w:eastAsia="ru-RU"/>
        </w:rPr>
        <w:t>а</w:t>
      </w:r>
      <w:r>
        <w:rPr>
          <w:b/>
          <w:bCs/>
          <w:sz w:val="28"/>
          <w:szCs w:val="28"/>
          <w:lang w:eastAsia="ru-RU"/>
        </w:rPr>
        <w:t>коном ценностям</w:t>
      </w:r>
    </w:p>
    <w:p w:rsidR="002948BE" w:rsidRDefault="002948BE" w:rsidP="002948BE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информирование;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объявление предостережения;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3) консультирование.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сельского поселения «Ковылинское» 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контролируемых лиц и их представителей без взимания платы.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3.7. Консультирование осуществляется по следующим вопросам: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в сфере благоустройства.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«Ковылинское»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 </w:t>
      </w:r>
      <w:r>
        <w:rPr>
          <w:rFonts w:ascii="Times New Roman" w:hAnsi="Times New Roman" w:cs="Times New Roman"/>
          <w:i/>
          <w:sz w:val="28"/>
          <w:szCs w:val="28"/>
        </w:rPr>
        <w:t>http://www.</w:t>
      </w:r>
      <w:hyperlink r:id="rId15" w:history="1">
        <w:proofErr w:type="spellStart"/>
        <w:r>
          <w:rPr>
            <w:rFonts w:ascii="Times New Roman" w:hAnsi="Times New Roman" w:cs="Times New Roman"/>
            <w:i/>
            <w:sz w:val="28"/>
            <w:szCs w:val="28"/>
            <w:lang w:val="en-US"/>
          </w:rPr>
          <w:t>kovylino</w:t>
        </w:r>
        <w:proofErr w:type="spellEnd"/>
      </w:hyperlink>
      <w:hyperlink r:id="rId16" w:history="1">
        <w:r>
          <w:rPr>
            <w:rFonts w:ascii="Times New Roman" w:hAnsi="Times New Roman" w:cs="Times New Roman"/>
            <w:i/>
            <w:sz w:val="28"/>
            <w:szCs w:val="28"/>
          </w:rPr>
          <w:t>..</w:t>
        </w:r>
      </w:hyperlink>
      <w:hyperlink r:id="rId17" w:history="1">
        <w:proofErr w:type="spellStart"/>
        <w:r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2948BE" w:rsidRDefault="002948BE" w:rsidP="002948B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3.16. Возражение должно содержать: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2948BE" w:rsidRDefault="002948BE" w:rsidP="002948B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дату и номер предостережения направленного в адрес юридического лица, индивидуального предпринимателя, гражданина;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– юридического лица, индивидуального предпринимателя, гражданина;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ru-RU"/>
        </w:rPr>
        <w:t xml:space="preserve">В соответствии с </w:t>
      </w:r>
      <w:hyperlink r:id="rId18" w:history="1">
        <w:r>
          <w:t>частью 2 статьи 61</w:t>
        </w:r>
      </w:hyperlink>
      <w:r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 xml:space="preserve">4.2. </w:t>
      </w:r>
      <w:r>
        <w:rPr>
          <w:sz w:val="28"/>
          <w:szCs w:val="28"/>
          <w:lang w:eastAsia="ru-RU"/>
        </w:rPr>
        <w:t xml:space="preserve">В соответствии с </w:t>
      </w:r>
      <w:hyperlink r:id="rId19" w:history="1">
        <w:r>
          <w:t>частью 3 статьи 66</w:t>
        </w:r>
      </w:hyperlink>
      <w:r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сования с органами прокуратуры.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мым лицом и без взаимодействия с контролируемым лицом.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4.4. </w:t>
      </w:r>
      <w:proofErr w:type="gramStart"/>
      <w:r>
        <w:rPr>
          <w:sz w:val="28"/>
          <w:szCs w:val="28"/>
          <w:lang w:eastAsia="ru-RU"/>
        </w:rPr>
        <w:t>Контрольными мероприятиями, осуществляемыми при взаимодейс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вии с контролируемым лицом являются</w:t>
      </w:r>
      <w:proofErr w:type="gramEnd"/>
      <w:r>
        <w:rPr>
          <w:sz w:val="28"/>
          <w:szCs w:val="28"/>
          <w:lang w:eastAsia="ru-RU"/>
        </w:rPr>
        <w:t>: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инспекционный визит;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документарная проверка;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3) выездная проверка.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4.6.3. В ходе документарной проверки могут совершаться следующие контрольные действия: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948BE" w:rsidRDefault="002948BE" w:rsidP="002948B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срок проведения документарной проверки.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4.6.9. Экспертиза осуществляется экспертом или экспертной организацией по поручению контрольного органа.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4.7.5. Срок проведения выездной проверки не может превышать 10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5. Случаи, при наступлении которых контролируемые лица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  <w:t>о невозможности присутствия при проведении контрольного мероприятия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чрезвычайные обстоятельства).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 Информация о невозможности присутствия при проведении контрольного мероприятия должна содержать: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  <w:t>иных способов фиксации доказатель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контроля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2948BE" w:rsidRDefault="002948BE" w:rsidP="002948BE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7. Результаты контрольного мероприятия</w:t>
      </w:r>
    </w:p>
    <w:p w:rsidR="002948BE" w:rsidRDefault="002948BE" w:rsidP="00294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контрольный орган направляет акт контролируемому лицу в порядке, установленном статьей 21 Федерального закона № 248-ФЗ.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обязан принять меры в соответствии со статьей 90 Федерального закона № 248-ФЗ.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2948BE" w:rsidRDefault="002948BE" w:rsidP="002948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2948BE" w:rsidRDefault="002948BE" w:rsidP="002948BE">
      <w:pPr>
        <w:pStyle w:val="Standard"/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948BE" w:rsidRDefault="002948BE" w:rsidP="002948BE">
      <w:pPr>
        <w:pStyle w:val="Standard"/>
        <w:suppressAutoHyphens w:val="0"/>
        <w:ind w:firstLine="709"/>
        <w:jc w:val="center"/>
        <w:outlineLvl w:val="0"/>
      </w:pPr>
      <w:r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2948BE" w:rsidRDefault="002948BE" w:rsidP="002948BE">
      <w:pPr>
        <w:pStyle w:val="Standard"/>
        <w:suppressAutoHyphens w:val="0"/>
        <w:ind w:firstLine="709"/>
        <w:jc w:val="center"/>
      </w:pPr>
      <w:r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2948BE" w:rsidRDefault="002948BE" w:rsidP="002948BE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20" w:history="1">
        <w:r>
          <w:t>главой 9</w:t>
        </w:r>
      </w:hyperlink>
      <w:r>
        <w:rPr>
          <w:sz w:val="28"/>
          <w:szCs w:val="28"/>
          <w:lang w:eastAsia="ru-RU"/>
        </w:rPr>
        <w:t xml:space="preserve"> Федерал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ного закона от 248-ФЗ, а также с учетом особенностей, установленных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щим Положением.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спекторов </w:t>
      </w:r>
      <w:r>
        <w:rPr>
          <w:sz w:val="28"/>
          <w:szCs w:val="28"/>
          <w:lang w:eastAsia="ru-RU"/>
        </w:rPr>
        <w:t>рассматривается главой сельского поселения «Ковылинское»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8.3. Судебное обжалование решений </w:t>
      </w:r>
      <w:r>
        <w:rPr>
          <w:sz w:val="28"/>
          <w:szCs w:val="28"/>
        </w:rPr>
        <w:t>контрольного органа</w:t>
      </w:r>
      <w:r>
        <w:rPr>
          <w:sz w:val="28"/>
          <w:szCs w:val="28"/>
          <w:lang w:eastAsia="ru-RU"/>
        </w:rPr>
        <w:t>, действий (бе</w:t>
      </w:r>
      <w:r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действия) </w:t>
      </w:r>
      <w:proofErr w:type="gramStart"/>
      <w:r>
        <w:rPr>
          <w:sz w:val="28"/>
          <w:szCs w:val="28"/>
        </w:rPr>
        <w:t>инспекторов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жданами, не осуществляющими предпринимательской деятельности.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bookmarkStart w:id="1" w:name="Par6"/>
      <w:bookmarkEnd w:id="1"/>
      <w:r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bookmarkStart w:id="2" w:name="Par7"/>
      <w:bookmarkEnd w:id="2"/>
      <w:r>
        <w:rPr>
          <w:sz w:val="28"/>
          <w:szCs w:val="28"/>
          <w:lang w:eastAsia="ru-RU"/>
        </w:rPr>
        <w:t>8.5. Указанный срок рассмотрения жалобы может быть продлен на дв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</w:t>
      </w:r>
      <w:r>
        <w:rPr>
          <w:sz w:val="28"/>
          <w:szCs w:val="28"/>
          <w:lang w:eastAsia="ru-RU"/>
        </w:rPr>
        <w:lastRenderedPageBreak/>
        <w:t>государственных органов, органов местного самоуправления либо подведомс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венных им организаций.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8.6. Жалоба, содержащая сведения и документы, составляющие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ственную или иную охраняемую законом тайну, подается контролируемым 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цом в контрольный орган лично на бумажном носителе с учетом требований 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конодательства Российской Федерации о государственной и иной охраняемой законом тайне.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8.9. Контролируемое лицо информируется о готовности результата ра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чания рассмотрения жалобы.</w:t>
      </w:r>
    </w:p>
    <w:p w:rsidR="002948BE" w:rsidRDefault="002948BE" w:rsidP="002948BE">
      <w:pPr>
        <w:pStyle w:val="Standard"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2948BE" w:rsidRDefault="002948BE" w:rsidP="002948BE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2948BE" w:rsidRDefault="002948BE" w:rsidP="002948BE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2948BE" w:rsidRDefault="002948BE" w:rsidP="002948BE">
      <w:pPr>
        <w:pStyle w:val="Standard"/>
        <w:suppressAutoHyphens w:val="0"/>
        <w:jc w:val="center"/>
      </w:pPr>
      <w:r>
        <w:rPr>
          <w:sz w:val="28"/>
          <w:szCs w:val="28"/>
          <w:lang w:eastAsia="ru-RU"/>
        </w:rPr>
        <w:t>_______________</w:t>
      </w:r>
    </w:p>
    <w:p w:rsidR="00E02512" w:rsidRDefault="00E02512"/>
    <w:sectPr w:rsidR="00E02512" w:rsidSect="00B2223E">
      <w:headerReference w:type="default" r:id="rId21"/>
      <w:pgSz w:w="11906" w:h="16838"/>
      <w:pgMar w:top="1417" w:right="1134" w:bottom="1134" w:left="1134" w:header="1134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3E" w:rsidRDefault="002948B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48BE"/>
    <w:rsid w:val="002948BE"/>
    <w:rsid w:val="00DF3CE2"/>
    <w:rsid w:val="00E02512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48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PlusNormal">
    <w:name w:val="ConsPlusNormal"/>
    <w:rsid w:val="002948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customStyle="1" w:styleId="ConsPlusTitle">
    <w:name w:val="ConsPlusTitle"/>
    <w:rsid w:val="002948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24"/>
      <w:szCs w:val="20"/>
      <w:lang w:eastAsia="ru-RU"/>
    </w:rPr>
  </w:style>
  <w:style w:type="paragraph" w:customStyle="1" w:styleId="Header">
    <w:name w:val="Header"/>
    <w:basedOn w:val="Standard"/>
    <w:rsid w:val="002948BE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Standard"/>
    <w:rsid w:val="002948BE"/>
    <w:pPr>
      <w:suppressAutoHyphens w:val="0"/>
      <w:spacing w:before="100" w:after="100"/>
    </w:pPr>
    <w:rPr>
      <w:lang w:eastAsia="ru-RU"/>
    </w:rPr>
  </w:style>
  <w:style w:type="paragraph" w:styleId="a4">
    <w:name w:val="Title"/>
    <w:basedOn w:val="a"/>
    <w:next w:val="a"/>
    <w:link w:val="a5"/>
    <w:rsid w:val="002948BE"/>
    <w:pPr>
      <w:widowControl/>
      <w:jc w:val="center"/>
    </w:pPr>
    <w:rPr>
      <w:b/>
      <w:bCs/>
      <w:sz w:val="24"/>
      <w:lang w:eastAsia="ar-SA"/>
    </w:rPr>
  </w:style>
  <w:style w:type="character" w:customStyle="1" w:styleId="a5">
    <w:name w:val="Название Знак"/>
    <w:basedOn w:val="a0"/>
    <w:link w:val="a4"/>
    <w:rsid w:val="002948BE"/>
    <w:rPr>
      <w:rFonts w:ascii="Times New Roman" w:eastAsia="Times New Roman" w:hAnsi="Times New Roman" w:cs="Times New Roman"/>
      <w:b/>
      <w:bCs/>
      <w:kern w:val="3"/>
      <w:sz w:val="24"/>
      <w:szCs w:val="20"/>
      <w:lang w:eastAsia="ar-SA"/>
    </w:rPr>
  </w:style>
  <w:style w:type="paragraph" w:customStyle="1" w:styleId="Heading1">
    <w:name w:val="Heading 1"/>
    <w:basedOn w:val="Standard"/>
    <w:next w:val="a"/>
    <w:rsid w:val="002948BE"/>
    <w:pPr>
      <w:keepNext/>
      <w:jc w:val="center"/>
      <w:outlineLvl w:val="0"/>
    </w:pPr>
    <w:rPr>
      <w:szCs w:val="20"/>
    </w:rPr>
  </w:style>
  <w:style w:type="paragraph" w:styleId="a6">
    <w:name w:val="Subtitle"/>
    <w:basedOn w:val="a"/>
    <w:next w:val="a"/>
    <w:link w:val="a7"/>
    <w:uiPriority w:val="11"/>
    <w:qFormat/>
    <w:rsid w:val="0029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48B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ylino..ru" TargetMode="External"/><Relationship Id="rId13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#P32" TargetMode="External"/><Relationship Id="rId12" Type="http://schemas.openxmlformats.org/officeDocument/2006/relationships/hyperlink" Target="http://www.kovylino..ru" TargetMode="External"/><Relationship Id="rId17" Type="http://schemas.openxmlformats.org/officeDocument/2006/relationships/hyperlink" Target="http://www.kovylino.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vylino..ru" TargetMode="External"/><Relationship Id="rId20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1" Type="http://schemas.openxmlformats.org/officeDocument/2006/relationships/hyperlink" Target="http://www.kovylino..ru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15" Type="http://schemas.openxmlformats.org/officeDocument/2006/relationships/hyperlink" Target="http://www.kovylino.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vylino..ru" TargetMode="External"/><Relationship Id="rId19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hyperlink" Target="http://www.kovylino..ru" TargetMode="External"/><Relationship Id="rId14" Type="http://schemas.openxmlformats.org/officeDocument/2006/relationships/hyperlink" Target="consultantplus://offline/ref=288DBC8A950B05B7E2D852B6B6918F123A71985EF9A4C18198EE2CFEBFD647BBD96CBACA8CB345FDBDB4AA2551hBn3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5379</Words>
  <Characters>30664</Characters>
  <Application>Microsoft Office Word</Application>
  <DocSecurity>0</DocSecurity>
  <Lines>255</Lines>
  <Paragraphs>71</Paragraphs>
  <ScaleCrop>false</ScaleCrop>
  <Company/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2021-11-19T01:55:00Z</dcterms:created>
  <dcterms:modified xsi:type="dcterms:W3CDTF">2021-11-19T01:58:00Z</dcterms:modified>
</cp:coreProperties>
</file>