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97" w:rsidRPr="00FE0A97" w:rsidRDefault="00FE0A97" w:rsidP="00FE0A97">
      <w:pPr>
        <w:pStyle w:val="a3"/>
        <w:shd w:val="clear" w:color="auto" w:fill="FFFFFF"/>
        <w:spacing w:before="0" w:beforeAutospacing="0" w:after="125" w:afterAutospacing="0"/>
        <w:jc w:val="both"/>
        <w:rPr>
          <w:color w:val="403F3F"/>
          <w:sz w:val="28"/>
          <w:szCs w:val="28"/>
        </w:rPr>
      </w:pPr>
      <w:proofErr w:type="gramStart"/>
      <w:r w:rsidRPr="00FE0A97">
        <w:rPr>
          <w:color w:val="403F3F"/>
          <w:sz w:val="28"/>
          <w:szCs w:val="28"/>
        </w:rPr>
        <w:t>Согласно статьи 1 Федерального закона от 24 июня 1998 года № 89-ФЗ «Об отходах производства и потребления» (далее — Закон № 89-ФЗ), твердыми коммунальными отходами (далее  —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  <w:proofErr w:type="gramEnd"/>
      <w:r w:rsidRPr="00FE0A97">
        <w:rPr>
          <w:color w:val="403F3F"/>
          <w:sz w:val="28"/>
          <w:szCs w:val="28"/>
        </w:rPr>
        <w:t xml:space="preserve">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Таким образом, условием отнесения отходов к ТКО является образование их в жилых помещениях, либо отходов образующихся в результате деятельности юридических лиц, индивидуальных предпринимателей, подобных по составу отходам, образующихся в жилых помещениях в процессе потребления физическими лицами.</w:t>
      </w:r>
    </w:p>
    <w:p w:rsidR="00FE0A97" w:rsidRPr="00FE0A97" w:rsidRDefault="00FE0A97" w:rsidP="00FE0A97">
      <w:pPr>
        <w:pStyle w:val="a3"/>
        <w:shd w:val="clear" w:color="auto" w:fill="FFFFFF"/>
        <w:spacing w:before="0" w:beforeAutospacing="0" w:after="125" w:afterAutospacing="0"/>
        <w:jc w:val="both"/>
        <w:rPr>
          <w:color w:val="403F3F"/>
          <w:sz w:val="28"/>
          <w:szCs w:val="28"/>
        </w:rPr>
      </w:pPr>
      <w:r w:rsidRPr="00FE0A97">
        <w:rPr>
          <w:rStyle w:val="a4"/>
          <w:color w:val="403F3F"/>
          <w:sz w:val="28"/>
          <w:szCs w:val="28"/>
        </w:rPr>
        <w:t> </w:t>
      </w:r>
      <w:proofErr w:type="gramStart"/>
      <w:r w:rsidRPr="00FE0A97">
        <w:rPr>
          <w:rStyle w:val="a4"/>
          <w:color w:val="403F3F"/>
          <w:sz w:val="28"/>
          <w:szCs w:val="28"/>
        </w:rPr>
        <w:t>Краткий список ТКО (за что отвечает региональный оператор)</w:t>
      </w:r>
      <w:r w:rsidRPr="00FE0A97">
        <w:rPr>
          <w:color w:val="403F3F"/>
          <w:sz w:val="28"/>
          <w:szCs w:val="28"/>
        </w:rPr>
        <w:t>: бумага, картон, пластик, остатки пищи, консервные банки, стекло (бутылочное, оконное), обои, линолеум, кафельная плитка (напольная, настенная, потолочная), старая мебель, старая бытовая техника. </w:t>
      </w:r>
      <w:proofErr w:type="gramEnd"/>
    </w:p>
    <w:p w:rsidR="00FE0A97" w:rsidRPr="00FE0A97" w:rsidRDefault="00FE0A97" w:rsidP="00FE0A97">
      <w:pPr>
        <w:pStyle w:val="a3"/>
        <w:shd w:val="clear" w:color="auto" w:fill="FFFFFF"/>
        <w:spacing w:before="0" w:beforeAutospacing="0" w:after="125" w:afterAutospacing="0"/>
        <w:jc w:val="both"/>
        <w:rPr>
          <w:color w:val="403F3F"/>
          <w:sz w:val="28"/>
          <w:szCs w:val="28"/>
        </w:rPr>
      </w:pPr>
      <w:r w:rsidRPr="00FE0A97">
        <w:rPr>
          <w:color w:val="403F3F"/>
          <w:sz w:val="28"/>
          <w:szCs w:val="28"/>
        </w:rPr>
        <w:t> </w:t>
      </w:r>
      <w:proofErr w:type="gramStart"/>
      <w:r w:rsidRPr="00FE0A97">
        <w:rPr>
          <w:rStyle w:val="a4"/>
          <w:color w:val="403F3F"/>
          <w:sz w:val="28"/>
          <w:szCs w:val="28"/>
        </w:rPr>
        <w:t>Краткий список НЕ ТКО (за что НЕ отвечает региональный оператор):</w:t>
      </w:r>
      <w:r w:rsidRPr="00FE0A97">
        <w:rPr>
          <w:color w:val="403F3F"/>
          <w:sz w:val="28"/>
          <w:szCs w:val="28"/>
        </w:rPr>
        <w:t> жидкие отходы, битый кирпич, бетон, зола, ветки, солома, опилки, щепа, доски, бревна, листва, металлолом.</w:t>
      </w:r>
      <w:proofErr w:type="gramEnd"/>
    </w:p>
    <w:p w:rsidR="00FE0A97" w:rsidRDefault="00FE0A97" w:rsidP="00FE0A97">
      <w:pPr>
        <w:pStyle w:val="a3"/>
        <w:shd w:val="clear" w:color="auto" w:fill="FFFFFF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 w:rsidRPr="00FE0A97">
        <w:rPr>
          <w:color w:val="333333"/>
          <w:sz w:val="28"/>
          <w:szCs w:val="28"/>
        </w:rPr>
        <w:t>Услуга по обращению с ТКО была введена на территории Забайкальского края в январе 2020 года. Данная услуга является коммунальной, согласно статье 153 Жилищного кодекса Российской Федерации и обязательна к оплате физическими и юридическими лицами. При этом физическим лицам не требуется подписание договора, так как он заключен на условиях типового договора, единая федеральная форма которого утверждена Постановлением Правительства РФ от 12.11.2016 №1156.</w:t>
      </w:r>
    </w:p>
    <w:p w:rsidR="00FE0A97" w:rsidRDefault="00FE0A97" w:rsidP="00FE0A97">
      <w:pPr>
        <w:pStyle w:val="a3"/>
        <w:shd w:val="clear" w:color="auto" w:fill="FFFFFF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Оказание коммунальной услуги по обращению с ТКО является регулируемым видом деятельности и осуществляется в рамках утвержденного Региональной службой по тарифам и ценообразованию Забайкальского края единого тарифа по обращению с ТКО.</w:t>
      </w:r>
    </w:p>
    <w:p w:rsidR="00FE0A97" w:rsidRDefault="00C86A35" w:rsidP="00FE0A97">
      <w:pPr>
        <w:pStyle w:val="a3"/>
        <w:shd w:val="clear" w:color="auto" w:fill="FFFFFF"/>
        <w:spacing w:before="0" w:beforeAutospacing="0" w:after="188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Вывоз отходов, не относящихся к ТКО</w:t>
      </w:r>
      <w:r w:rsidR="00C85B74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в размер платы за коммунальную услугу по обращению с твердыми коммунальными отходами не включен.</w:t>
      </w:r>
    </w:p>
    <w:sectPr w:rsidR="00FE0A97" w:rsidSect="006B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0A97"/>
    <w:rsid w:val="0040368B"/>
    <w:rsid w:val="00504DB1"/>
    <w:rsid w:val="00560BC7"/>
    <w:rsid w:val="006B43FA"/>
    <w:rsid w:val="00C320A0"/>
    <w:rsid w:val="00C85B74"/>
    <w:rsid w:val="00C86A35"/>
    <w:rsid w:val="00CA1329"/>
    <w:rsid w:val="00E74DFF"/>
    <w:rsid w:val="00FE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A97"/>
    <w:rPr>
      <w:b/>
      <w:bCs/>
    </w:rPr>
  </w:style>
  <w:style w:type="character" w:styleId="a5">
    <w:name w:val="Hyperlink"/>
    <w:basedOn w:val="a0"/>
    <w:uiPriority w:val="99"/>
    <w:unhideWhenUsed/>
    <w:rsid w:val="00403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Елена Борисовна</dc:creator>
  <cp:lastModifiedBy>Салтыкова Елена Борисовна</cp:lastModifiedBy>
  <cp:revision>4</cp:revision>
  <dcterms:created xsi:type="dcterms:W3CDTF">2021-06-18T04:03:00Z</dcterms:created>
  <dcterms:modified xsi:type="dcterms:W3CDTF">2021-06-22T04:49:00Z</dcterms:modified>
</cp:coreProperties>
</file>