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89" w:rsidRDefault="003E6E89" w:rsidP="003E6E89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передаче части полномочий по </w:t>
      </w:r>
      <w:r w:rsidRPr="00E469A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 «</w:t>
      </w:r>
      <w:proofErr w:type="spellStart"/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 xml:space="preserve">» муниципального района «Город </w:t>
      </w:r>
      <w:proofErr w:type="spellStart"/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район»  Забайкальского края 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 xml:space="preserve">                г. </w:t>
      </w:r>
      <w:proofErr w:type="spellStart"/>
      <w:r w:rsidRPr="00E469A6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E469A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«____»_________20___г.</w:t>
      </w:r>
      <w:r w:rsidRPr="00E469A6">
        <w:rPr>
          <w:rFonts w:ascii="Times New Roman" w:hAnsi="Times New Roman"/>
          <w:color w:val="000000"/>
          <w:sz w:val="24"/>
          <w:szCs w:val="24"/>
        </w:rPr>
        <w:tab/>
      </w:r>
      <w:r w:rsidRPr="00E469A6">
        <w:rPr>
          <w:rFonts w:ascii="Times New Roman" w:hAnsi="Times New Roman"/>
          <w:color w:val="000000"/>
          <w:sz w:val="24"/>
          <w:szCs w:val="24"/>
        </w:rPr>
        <w:tab/>
      </w:r>
      <w:r w:rsidRPr="00E469A6">
        <w:rPr>
          <w:rFonts w:ascii="Times New Roman" w:hAnsi="Times New Roman"/>
          <w:color w:val="000000"/>
          <w:sz w:val="24"/>
          <w:szCs w:val="24"/>
        </w:rPr>
        <w:tab/>
      </w:r>
      <w:r w:rsidRPr="00E469A6">
        <w:rPr>
          <w:rFonts w:ascii="Times New Roman" w:hAnsi="Times New Roman"/>
          <w:color w:val="000000"/>
          <w:sz w:val="24"/>
          <w:szCs w:val="24"/>
        </w:rPr>
        <w:tab/>
      </w:r>
      <w:r w:rsidRPr="00E469A6">
        <w:rPr>
          <w:rFonts w:ascii="Times New Roman" w:hAnsi="Times New Roman"/>
          <w:color w:val="000000"/>
          <w:sz w:val="24"/>
          <w:szCs w:val="24"/>
        </w:rPr>
        <w:tab/>
      </w:r>
      <w:r w:rsidRPr="00E469A6">
        <w:rPr>
          <w:rFonts w:ascii="Times New Roman" w:hAnsi="Times New Roman"/>
          <w:color w:val="000000"/>
          <w:sz w:val="24"/>
          <w:szCs w:val="24"/>
        </w:rPr>
        <w:tab/>
        <w:t xml:space="preserve">                  </w:t>
      </w:r>
    </w:p>
    <w:p w:rsidR="003E6E89" w:rsidRPr="00E469A6" w:rsidRDefault="003E6E89" w:rsidP="003E6E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9A6">
        <w:rPr>
          <w:rFonts w:ascii="Times New Roman" w:hAnsi="Times New Roman"/>
          <w:sz w:val="24"/>
          <w:szCs w:val="24"/>
        </w:rPr>
        <w:t>Администрация сельского поселения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район» Забайкальского края ____________________, действующего на основании Устава сельского поселения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» муниципального района «Город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район» Забайкальского края, с одной стороны, и  Администрация  муниципального района «Город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proofErr w:type="gramEnd"/>
      <w:r w:rsidRPr="00E469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69A6">
        <w:rPr>
          <w:rFonts w:ascii="Times New Roman" w:hAnsi="Times New Roman"/>
          <w:sz w:val="24"/>
          <w:szCs w:val="24"/>
        </w:rPr>
        <w:t xml:space="preserve">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район» Забайкальского края  </w:t>
      </w:r>
      <w:proofErr w:type="spellStart"/>
      <w:r w:rsidRPr="00E469A6">
        <w:rPr>
          <w:rFonts w:ascii="Times New Roman" w:hAnsi="Times New Roman"/>
          <w:sz w:val="24"/>
          <w:szCs w:val="24"/>
        </w:rPr>
        <w:t>Заммоева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Алексея </w:t>
      </w:r>
      <w:proofErr w:type="spellStart"/>
      <w:r w:rsidRPr="00E469A6">
        <w:rPr>
          <w:rFonts w:ascii="Times New Roman" w:hAnsi="Times New Roman"/>
          <w:sz w:val="24"/>
          <w:szCs w:val="24"/>
        </w:rPr>
        <w:t>Узеировича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района «Город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 в Российской Федерации</w:t>
      </w:r>
      <w:proofErr w:type="gramEnd"/>
      <w:r w:rsidRPr="00E469A6">
        <w:rPr>
          <w:rFonts w:ascii="Times New Roman" w:hAnsi="Times New Roman"/>
          <w:sz w:val="24"/>
          <w:szCs w:val="24"/>
        </w:rPr>
        <w:t>»,  заключили настоящее Соглашение о нижеследующем.</w:t>
      </w:r>
    </w:p>
    <w:p w:rsidR="003E6E89" w:rsidRPr="00E469A6" w:rsidRDefault="003E6E89" w:rsidP="003E6E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6E89" w:rsidRDefault="003E6E89" w:rsidP="003E6E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>Предмет Соглашения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6E89" w:rsidRPr="00E469A6" w:rsidRDefault="003E6E89" w:rsidP="003E6E8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 xml:space="preserve">Предметом настоящего Соглашения является </w:t>
      </w:r>
      <w:r w:rsidRPr="00E469A6">
        <w:rPr>
          <w:rFonts w:ascii="Times New Roman" w:hAnsi="Times New Roman"/>
          <w:bCs/>
          <w:color w:val="000000"/>
          <w:sz w:val="24"/>
          <w:szCs w:val="24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E4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E469A6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color w:val="000000"/>
          <w:sz w:val="24"/>
          <w:szCs w:val="24"/>
        </w:rPr>
        <w:t xml:space="preserve">» муниципального района «Город </w:t>
      </w:r>
      <w:proofErr w:type="spellStart"/>
      <w:r w:rsidRPr="00E469A6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</w:t>
      </w:r>
      <w:r w:rsidRPr="00E4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(далее – сельское поселение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»)</w:t>
      </w:r>
      <w:r w:rsidRPr="00E469A6">
        <w:rPr>
          <w:rFonts w:ascii="Times New Roman" w:hAnsi="Times New Roman"/>
          <w:color w:val="000000"/>
          <w:sz w:val="24"/>
          <w:szCs w:val="24"/>
        </w:rPr>
        <w:t>.</w:t>
      </w:r>
    </w:p>
    <w:p w:rsidR="003E6E89" w:rsidRPr="00E469A6" w:rsidRDefault="003E6E89" w:rsidP="003E6E8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 xml:space="preserve">Во исполнение передаваемых полномочий на территории сельского поселения </w:t>
      </w:r>
      <w:r w:rsidRPr="00E469A6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469A6">
        <w:rPr>
          <w:rFonts w:ascii="Times New Roman" w:hAnsi="Times New Roman"/>
          <w:color w:val="000000"/>
          <w:sz w:val="24"/>
          <w:szCs w:val="24"/>
        </w:rPr>
        <w:t xml:space="preserve"> действует филиал без образования юридического лица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Ковылинский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469A6">
        <w:rPr>
          <w:rFonts w:ascii="Times New Roman" w:hAnsi="Times New Roman"/>
          <w:color w:val="000000"/>
          <w:sz w:val="24"/>
          <w:szCs w:val="24"/>
        </w:rPr>
        <w:t xml:space="preserve">дом культуры» - филиал 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 w:rsidRPr="00E469A6">
        <w:rPr>
          <w:rFonts w:ascii="Times New Roman" w:hAnsi="Times New Roman"/>
          <w:color w:val="000000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color w:val="000000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color w:val="000000"/>
          <w:sz w:val="24"/>
          <w:szCs w:val="24"/>
        </w:rPr>
        <w:t xml:space="preserve"> район» Забайкальского края ( дале</w:t>
      </w:r>
      <w:proofErr w:type="gramStart"/>
      <w:r w:rsidRPr="00E469A6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E469A6">
        <w:rPr>
          <w:rFonts w:ascii="Times New Roman" w:hAnsi="Times New Roman"/>
          <w:color w:val="000000"/>
          <w:sz w:val="24"/>
          <w:szCs w:val="24"/>
        </w:rPr>
        <w:t>«филиал</w:t>
      </w:r>
      <w:r w:rsidRPr="00E469A6">
        <w:rPr>
          <w:rFonts w:ascii="Times New Roman" w:hAnsi="Times New Roman"/>
          <w:sz w:val="24"/>
          <w:szCs w:val="24"/>
        </w:rPr>
        <w:t xml:space="preserve">») , численностью ___ человек, расположенный по адресу: Забайкальский край,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E469A6">
        <w:rPr>
          <w:rFonts w:ascii="Times New Roman" w:hAnsi="Times New Roman"/>
          <w:sz w:val="24"/>
          <w:szCs w:val="24"/>
        </w:rPr>
        <w:t>село________</w:t>
      </w:r>
      <w:proofErr w:type="spellEnd"/>
      <w:r w:rsidRPr="00E469A6">
        <w:rPr>
          <w:rFonts w:ascii="Times New Roman" w:hAnsi="Times New Roman"/>
          <w:sz w:val="24"/>
          <w:szCs w:val="24"/>
        </w:rPr>
        <w:t>, улица _________, ____.</w:t>
      </w:r>
    </w:p>
    <w:p w:rsidR="003E6E89" w:rsidRPr="00E469A6" w:rsidRDefault="003E6E89" w:rsidP="003E6E89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В соответствии со статьей 15 Федерального</w:t>
      </w:r>
      <w:r w:rsidRPr="00E469A6">
        <w:rPr>
          <w:rFonts w:ascii="Times New Roman" w:hAnsi="Times New Roman"/>
          <w:sz w:val="24"/>
          <w:szCs w:val="24"/>
        </w:rPr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E469A6"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E469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E469A6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E469A6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>»: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 xml:space="preserve">           - организация </w:t>
      </w:r>
      <w:r w:rsidRPr="00E469A6">
        <w:rPr>
          <w:rFonts w:ascii="Times New Roman" w:hAnsi="Times New Roman"/>
          <w:sz w:val="24"/>
          <w:szCs w:val="24"/>
        </w:rPr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lastRenderedPageBreak/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E469A6">
        <w:rPr>
          <w:rFonts w:ascii="Times New Roman" w:hAnsi="Times New Roman"/>
          <w:sz w:val="24"/>
          <w:szCs w:val="24"/>
        </w:rPr>
        <w:tab/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E469A6">
        <w:rPr>
          <w:rFonts w:ascii="Times New Roman" w:hAnsi="Times New Roman"/>
          <w:sz w:val="24"/>
          <w:szCs w:val="24"/>
        </w:rPr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-  организация сбора статистических показателей, характеризующих</w:t>
      </w:r>
    </w:p>
    <w:p w:rsidR="003E6E89" w:rsidRPr="00E469A6" w:rsidRDefault="003E6E89" w:rsidP="003E6E8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>состояние сферы культуры и предоставление отчетности;</w:t>
      </w:r>
    </w:p>
    <w:p w:rsidR="003E6E89" w:rsidRPr="00E469A6" w:rsidRDefault="003E6E89" w:rsidP="003E6E89">
      <w:pPr>
        <w:tabs>
          <w:tab w:val="right" w:pos="9355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- разработка и внедрение в практику работы «филиала» новых форм и методов работы;</w:t>
      </w:r>
    </w:p>
    <w:p w:rsidR="003E6E89" w:rsidRPr="00E469A6" w:rsidRDefault="003E6E89" w:rsidP="003E6E89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  -  обеспечение информационно-методической и практической помощи</w:t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  -  работникам «филиала», подбор, подготовка, повышение квалификации специалистов «филиала»;</w:t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   - организация технического и иного обслуживания (световые и </w:t>
      </w:r>
      <w:proofErr w:type="spellStart"/>
      <w:r w:rsidRPr="00E469A6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  -  организация учёта финансово-хозяйственной деятельности «филиала»;</w:t>
      </w: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E469A6">
        <w:rPr>
          <w:rFonts w:ascii="Times New Roman" w:hAnsi="Times New Roman"/>
          <w:sz w:val="24"/>
          <w:szCs w:val="24"/>
        </w:rPr>
        <w:t>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  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6E89" w:rsidRPr="00E469A6" w:rsidRDefault="003E6E89" w:rsidP="003E6E8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>Права и обязанности Сторон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6E89" w:rsidRPr="00E469A6" w:rsidRDefault="003E6E89" w:rsidP="003E6E89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69A6">
        <w:rPr>
          <w:rFonts w:ascii="Times New Roman" w:hAnsi="Times New Roman"/>
          <w:b/>
          <w:sz w:val="24"/>
          <w:szCs w:val="24"/>
        </w:rPr>
        <w:t>«Администрация поселения» обязана: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E469A6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E469A6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469A6">
        <w:rPr>
          <w:rFonts w:ascii="Times New Roman" w:hAnsi="Times New Roman"/>
          <w:sz w:val="24"/>
          <w:szCs w:val="24"/>
        </w:rPr>
        <w:t xml:space="preserve"> на 2018 год; 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E469A6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469A6">
        <w:rPr>
          <w:rFonts w:ascii="Times New Roman" w:hAnsi="Times New Roman"/>
          <w:sz w:val="24"/>
          <w:szCs w:val="24"/>
        </w:rPr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E469A6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оборудование);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lastRenderedPageBreak/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2.1.5. осуществлять </w:t>
      </w:r>
      <w:proofErr w:type="gramStart"/>
      <w:r w:rsidRPr="00E46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69A6">
        <w:rPr>
          <w:rFonts w:ascii="Times New Roman" w:hAnsi="Times New Roman"/>
          <w:sz w:val="24"/>
          <w:szCs w:val="24"/>
        </w:rPr>
        <w:t xml:space="preserve"> режимом работы «филиала»;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E469A6">
        <w:rPr>
          <w:rFonts w:ascii="Times New Roman" w:hAnsi="Times New Roman"/>
          <w:sz w:val="24"/>
          <w:szCs w:val="24"/>
        </w:rPr>
        <w:t>согласно заявки</w:t>
      </w:r>
      <w:proofErr w:type="gramEnd"/>
      <w:r w:rsidRPr="00E469A6">
        <w:rPr>
          <w:rFonts w:ascii="Times New Roman" w:hAnsi="Times New Roman"/>
          <w:sz w:val="24"/>
          <w:szCs w:val="24"/>
        </w:rPr>
        <w:t xml:space="preserve"> «Администрации района» на перечисление межбюджетных трансфертов.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9A6">
        <w:rPr>
          <w:rFonts w:ascii="Times New Roman" w:hAnsi="Times New Roman"/>
          <w:b/>
          <w:sz w:val="24"/>
          <w:szCs w:val="24"/>
        </w:rPr>
        <w:t>2.2. «Администрация поселения» имеет право: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69A6">
        <w:rPr>
          <w:rFonts w:ascii="Times New Roman" w:hAnsi="Times New Roman"/>
          <w:sz w:val="24"/>
          <w:szCs w:val="24"/>
        </w:rPr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469A6">
        <w:rPr>
          <w:rFonts w:ascii="Times New Roman" w:hAnsi="Times New Roman"/>
          <w:sz w:val="24"/>
          <w:szCs w:val="24"/>
        </w:rPr>
        <w:t xml:space="preserve"> на исполнение части переданных полномочий в соответствии с настоящим Соглашением;</w:t>
      </w:r>
      <w:proofErr w:type="gramEnd"/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>2.2.3. направлять предложения по организации и проведению на территории сельского поселения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469A6">
        <w:rPr>
          <w:rFonts w:ascii="Times New Roman" w:hAnsi="Times New Roman"/>
          <w:sz w:val="24"/>
          <w:szCs w:val="24"/>
        </w:rPr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9A6">
        <w:rPr>
          <w:rFonts w:ascii="Times New Roman" w:hAnsi="Times New Roman"/>
          <w:b/>
          <w:sz w:val="24"/>
          <w:szCs w:val="24"/>
        </w:rPr>
        <w:t>2.3. «Администрация района» обязана: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 w:rsidRPr="00E469A6">
        <w:rPr>
          <w:rFonts w:ascii="Times New Roman" w:hAnsi="Times New Roman"/>
          <w:sz w:val="24"/>
          <w:szCs w:val="24"/>
        </w:rPr>
        <w:t>приделах</w:t>
      </w:r>
      <w:proofErr w:type="gramEnd"/>
      <w:r w:rsidRPr="00E469A6">
        <w:rPr>
          <w:rFonts w:ascii="Times New Roman" w:hAnsi="Times New Roman"/>
          <w:sz w:val="24"/>
          <w:szCs w:val="24"/>
        </w:rPr>
        <w:t xml:space="preserve"> выделенных на эти цели  финансовых средств;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>2.3.3. распоряжаться переданными ей финансовыми средствами и движимым имуществом по целевому назначению;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E469A6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69A6">
        <w:rPr>
          <w:rFonts w:ascii="Times New Roman" w:hAnsi="Times New Roman"/>
          <w:b/>
          <w:sz w:val="24"/>
          <w:szCs w:val="24"/>
        </w:rPr>
        <w:t>2.4. «Администрация района» имеет право: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E469A6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sz w:val="24"/>
          <w:szCs w:val="24"/>
        </w:rPr>
        <w:t>»;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3E6E89" w:rsidRPr="00E469A6" w:rsidRDefault="003E6E89" w:rsidP="003E6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2.4.3. предоставлять «Администрации поселения» документы и иную информацию, связанную </w:t>
      </w:r>
      <w:proofErr w:type="gramStart"/>
      <w:r w:rsidRPr="00E469A6">
        <w:rPr>
          <w:rFonts w:ascii="Times New Roman" w:hAnsi="Times New Roman"/>
          <w:sz w:val="24"/>
          <w:szCs w:val="24"/>
        </w:rPr>
        <w:t>с</w:t>
      </w:r>
      <w:proofErr w:type="gramEnd"/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>выполнением переданных полномочий.</w:t>
      </w:r>
    </w:p>
    <w:p w:rsidR="003E6E89" w:rsidRPr="00E469A6" w:rsidRDefault="003E6E89" w:rsidP="003E6E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E89" w:rsidRPr="00E469A6" w:rsidRDefault="003E6E89" w:rsidP="003E6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E89" w:rsidRPr="00E469A6" w:rsidRDefault="003E6E89" w:rsidP="003E6E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9A6">
        <w:rPr>
          <w:rFonts w:ascii="Times New Roman" w:hAnsi="Times New Roman"/>
          <w:b/>
          <w:sz w:val="24"/>
          <w:szCs w:val="24"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3E6E89" w:rsidRPr="00E469A6" w:rsidRDefault="003E6E89" w:rsidP="003E6E8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E6E89" w:rsidRPr="00E469A6" w:rsidRDefault="003E6E89" w:rsidP="003E6E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>3.1.Финансове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469A6">
        <w:rPr>
          <w:rFonts w:ascii="Times New Roman" w:hAnsi="Times New Roman"/>
          <w:sz w:val="24"/>
          <w:szCs w:val="24"/>
        </w:rPr>
        <w:t xml:space="preserve"> в бюджет муниципального района в сумме 557 200,00 (Пятьсот пятьдесят семь тысяч двести) рублей 00 копеек, в том числе:</w:t>
      </w:r>
    </w:p>
    <w:p w:rsidR="003E6E89" w:rsidRPr="00E469A6" w:rsidRDefault="003E6E89" w:rsidP="003E6E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lastRenderedPageBreak/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-557 200,00 рублей (ст. 211 -428 000 рублей, ст. 213 – 129 200 рублей).</w:t>
      </w:r>
    </w:p>
    <w:p w:rsidR="003E6E89" w:rsidRPr="00E469A6" w:rsidRDefault="003E6E89" w:rsidP="003E6E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3E6E89" w:rsidRPr="00E469A6" w:rsidTr="00945047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3E6E89" w:rsidRPr="00E469A6" w:rsidRDefault="003E6E89" w:rsidP="0094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  <w:p w:rsidR="003E6E89" w:rsidRPr="00E469A6" w:rsidRDefault="003E6E89" w:rsidP="0094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E6E89" w:rsidRPr="00E469A6" w:rsidRDefault="003E6E89" w:rsidP="0094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E6E89" w:rsidRPr="00E469A6" w:rsidRDefault="003E6E89" w:rsidP="0094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Начисление на оплату труда (</w:t>
            </w:r>
            <w:proofErr w:type="gramStart"/>
            <w:r w:rsidRPr="00E469A6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End"/>
            <w:r w:rsidRPr="00E469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3E6E89" w:rsidRPr="00E469A6" w:rsidRDefault="003E6E89" w:rsidP="0094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Итого ФОТ (годовой)</w:t>
            </w:r>
          </w:p>
        </w:tc>
      </w:tr>
      <w:tr w:rsidR="003E6E89" w:rsidRPr="00E469A6" w:rsidTr="00945047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3E6E89" w:rsidRPr="00E469A6" w:rsidRDefault="003E6E89" w:rsidP="0094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3E6E89" w:rsidRPr="00E469A6" w:rsidRDefault="003E6E89" w:rsidP="0094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89" w:rsidRPr="00E469A6" w:rsidTr="00945047">
        <w:tc>
          <w:tcPr>
            <w:tcW w:w="1916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  <w:tc>
          <w:tcPr>
            <w:tcW w:w="1914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428 000,00</w:t>
            </w:r>
          </w:p>
        </w:tc>
        <w:tc>
          <w:tcPr>
            <w:tcW w:w="1917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129 200,00</w:t>
            </w:r>
          </w:p>
        </w:tc>
        <w:tc>
          <w:tcPr>
            <w:tcW w:w="1910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557 200,00</w:t>
            </w:r>
          </w:p>
        </w:tc>
      </w:tr>
      <w:tr w:rsidR="003E6E89" w:rsidRPr="00E469A6" w:rsidTr="00945047">
        <w:tc>
          <w:tcPr>
            <w:tcW w:w="1916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E89" w:rsidRPr="00E469A6" w:rsidTr="00945047">
        <w:tc>
          <w:tcPr>
            <w:tcW w:w="1916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6E89" w:rsidRPr="00E469A6" w:rsidRDefault="003E6E89" w:rsidP="003E6E8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bCs/>
          <w:color w:val="000000"/>
          <w:sz w:val="24"/>
          <w:szCs w:val="24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bCs/>
          <w:color w:val="000000"/>
          <w:sz w:val="24"/>
          <w:szCs w:val="24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E469A6">
        <w:rPr>
          <w:rFonts w:ascii="Times New Roman" w:hAnsi="Times New Roman"/>
          <w:bCs/>
          <w:color w:val="000000"/>
          <w:sz w:val="24"/>
          <w:szCs w:val="24"/>
        </w:rPr>
        <w:t>на те</w:t>
      </w:r>
      <w:proofErr w:type="gramEnd"/>
      <w:r w:rsidRPr="00E469A6">
        <w:rPr>
          <w:rFonts w:ascii="Times New Roman" w:hAnsi="Times New Roman"/>
          <w:bCs/>
          <w:color w:val="000000"/>
          <w:sz w:val="24"/>
          <w:szCs w:val="24"/>
        </w:rPr>
        <w:t xml:space="preserve"> же цели.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bCs/>
          <w:color w:val="000000"/>
          <w:sz w:val="24"/>
          <w:szCs w:val="24"/>
        </w:rPr>
        <w:t>3.4. Передача дополнительных финансовых сре</w:t>
      </w:r>
      <w:proofErr w:type="gramStart"/>
      <w:r w:rsidRPr="00E469A6">
        <w:rPr>
          <w:rFonts w:ascii="Times New Roman" w:hAnsi="Times New Roman"/>
          <w:bCs/>
          <w:color w:val="000000"/>
          <w:sz w:val="24"/>
          <w:szCs w:val="24"/>
        </w:rPr>
        <w:t>дств в ф</w:t>
      </w:r>
      <w:proofErr w:type="gramEnd"/>
      <w:r w:rsidRPr="00E469A6">
        <w:rPr>
          <w:rFonts w:ascii="Times New Roman" w:hAnsi="Times New Roman"/>
          <w:bCs/>
          <w:color w:val="000000"/>
          <w:sz w:val="24"/>
          <w:szCs w:val="24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bCs/>
          <w:color w:val="000000"/>
          <w:sz w:val="24"/>
          <w:szCs w:val="24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3E6E89" w:rsidRDefault="003E6E89" w:rsidP="003E6E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9A6">
        <w:rPr>
          <w:rFonts w:ascii="Times New Roman" w:hAnsi="Times New Roman"/>
          <w:b/>
          <w:sz w:val="24"/>
          <w:szCs w:val="24"/>
        </w:rPr>
        <w:t>Передача и использование материальных ресурсов</w:t>
      </w:r>
    </w:p>
    <w:p w:rsidR="003E6E89" w:rsidRPr="00E469A6" w:rsidRDefault="003E6E89" w:rsidP="003E6E89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E469A6">
        <w:rPr>
          <w:rFonts w:ascii="Times New Roman" w:hAnsi="Times New Roman"/>
          <w:sz w:val="24"/>
          <w:szCs w:val="24"/>
        </w:rPr>
        <w:t>звукоусилительные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3E6E89" w:rsidRPr="00E469A6" w:rsidRDefault="003E6E89" w:rsidP="003E6E8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3E6E89" w:rsidRPr="00E469A6" w:rsidTr="00945047">
        <w:tc>
          <w:tcPr>
            <w:tcW w:w="534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9A6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69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69A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469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9A6">
              <w:rPr>
                <w:rFonts w:ascii="Times New Roman" w:eastAsia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9A6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3E6E89" w:rsidRPr="00E469A6" w:rsidTr="00945047">
        <w:tc>
          <w:tcPr>
            <w:tcW w:w="534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Музыкальная аппаратура</w:t>
            </w:r>
          </w:p>
        </w:tc>
        <w:tc>
          <w:tcPr>
            <w:tcW w:w="4076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/у</w:t>
            </w:r>
          </w:p>
        </w:tc>
      </w:tr>
      <w:tr w:rsidR="003E6E89" w:rsidRPr="00E469A6" w:rsidTr="00945047">
        <w:tc>
          <w:tcPr>
            <w:tcW w:w="534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Цветовая аппаратура</w:t>
            </w:r>
          </w:p>
        </w:tc>
        <w:tc>
          <w:tcPr>
            <w:tcW w:w="4076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/у</w:t>
            </w:r>
          </w:p>
        </w:tc>
      </w:tr>
      <w:tr w:rsidR="003E6E89" w:rsidRPr="00E469A6" w:rsidTr="00945047">
        <w:tc>
          <w:tcPr>
            <w:tcW w:w="534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Костюмы</w:t>
            </w:r>
          </w:p>
        </w:tc>
        <w:tc>
          <w:tcPr>
            <w:tcW w:w="4076" w:type="dxa"/>
          </w:tcPr>
          <w:p w:rsidR="003E6E89" w:rsidRPr="00E469A6" w:rsidRDefault="003E6E89" w:rsidP="00945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/у</w:t>
            </w:r>
          </w:p>
        </w:tc>
      </w:tr>
    </w:tbl>
    <w:p w:rsidR="003E6E89" w:rsidRPr="00E469A6" w:rsidRDefault="003E6E89" w:rsidP="003E6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E89" w:rsidRPr="00E469A6" w:rsidRDefault="003E6E89" w:rsidP="003E6E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69A6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E469A6"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3E6E89" w:rsidRPr="00E469A6" w:rsidRDefault="003E6E89" w:rsidP="003E6E8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E469A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469A6">
        <w:rPr>
          <w:rFonts w:ascii="Times New Roman" w:hAnsi="Times New Roman"/>
          <w:sz w:val="24"/>
          <w:szCs w:val="24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69A6">
        <w:rPr>
          <w:rFonts w:ascii="Times New Roman" w:hAnsi="Times New Roman"/>
          <w:sz w:val="24"/>
          <w:szCs w:val="24"/>
        </w:rPr>
        <w:t xml:space="preserve">5.2.1. Отчет об использовании </w:t>
      </w:r>
      <w:proofErr w:type="gramStart"/>
      <w:r w:rsidRPr="00E469A6">
        <w:rPr>
          <w:rFonts w:ascii="Times New Roman" w:hAnsi="Times New Roman"/>
          <w:sz w:val="24"/>
          <w:szCs w:val="24"/>
        </w:rPr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E469A6">
        <w:rPr>
          <w:rFonts w:ascii="Times New Roman" w:hAnsi="Times New Roman"/>
          <w:sz w:val="24"/>
          <w:szCs w:val="24"/>
        </w:rPr>
        <w:t xml:space="preserve"> Комитетом молодежной политики, культуры и спорта Администрации муниципального района «Город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69A6">
        <w:rPr>
          <w:rFonts w:ascii="Times New Roman" w:hAnsi="Times New Roman"/>
          <w:sz w:val="24"/>
          <w:szCs w:val="24"/>
        </w:rPr>
        <w:t>Краснокаменский</w:t>
      </w:r>
      <w:proofErr w:type="spellEnd"/>
      <w:r w:rsidRPr="00E469A6">
        <w:rPr>
          <w:rFonts w:ascii="Times New Roman" w:hAnsi="Times New Roman"/>
          <w:sz w:val="24"/>
          <w:szCs w:val="24"/>
        </w:rPr>
        <w:t xml:space="preserve"> район» </w:t>
      </w:r>
      <w:r w:rsidRPr="00E469A6">
        <w:rPr>
          <w:rFonts w:ascii="Times New Roman" w:hAnsi="Times New Roman"/>
          <w:sz w:val="24"/>
          <w:szCs w:val="24"/>
        </w:rPr>
        <w:lastRenderedPageBreak/>
        <w:t>Забайкальского края ежеквартально, не позднее 20-го числа месяца, следующего за отчетным кварталом.</w:t>
      </w:r>
    </w:p>
    <w:p w:rsidR="003E6E89" w:rsidRDefault="003E6E89" w:rsidP="003E6E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9A6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3E6E89" w:rsidRPr="00E469A6" w:rsidRDefault="003E6E89" w:rsidP="003E6E89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3E6E89" w:rsidRPr="00E469A6" w:rsidRDefault="003E6E89" w:rsidP="003E6E8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6.1.Настоящее Соглашение вступает в силу с момента его подписания Сторонами и действует до 31 декабря 2018года.</w:t>
      </w:r>
    </w:p>
    <w:p w:rsidR="003E6E89" w:rsidRPr="00E469A6" w:rsidRDefault="003E6E89" w:rsidP="003E6E8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6E89" w:rsidRDefault="003E6E89" w:rsidP="003E6E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9A6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3E6E89" w:rsidRPr="00E469A6" w:rsidRDefault="003E6E89" w:rsidP="003E6E89">
      <w:pPr>
        <w:pStyle w:val="a3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Действие настоящего соглашения может быть прекращено досрочно: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7.1.1. по соглашению Сторон;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7.1.2 в одностороннем порядке в случае: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 xml:space="preserve"> - изменения законодательства Российской Федерации или законодательства Забайкальского края;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 xml:space="preserve"> - отказа любой из Сторон от исполнения настоящего Соглашения.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E469A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E469A6">
        <w:rPr>
          <w:rFonts w:ascii="Times New Roman" w:hAnsi="Times New Roman"/>
          <w:color w:val="000000"/>
          <w:sz w:val="24"/>
          <w:szCs w:val="24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3E6E89" w:rsidRPr="00E469A6" w:rsidRDefault="003E6E89" w:rsidP="003E6E8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E89" w:rsidRDefault="003E6E89" w:rsidP="003E6E8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3E6E89" w:rsidRPr="00E469A6" w:rsidRDefault="003E6E89" w:rsidP="003E6E8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8.1.</w:t>
      </w:r>
      <w:r w:rsidRPr="00E469A6">
        <w:rPr>
          <w:rFonts w:ascii="Times New Roman" w:hAnsi="Times New Roman"/>
          <w:sz w:val="24"/>
          <w:szCs w:val="24"/>
        </w:rPr>
        <w:t xml:space="preserve"> </w:t>
      </w:r>
      <w:r w:rsidRPr="00E469A6">
        <w:rPr>
          <w:rFonts w:ascii="Times New Roman" w:hAnsi="Times New Roman"/>
          <w:color w:val="000000"/>
          <w:sz w:val="24"/>
          <w:szCs w:val="24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3E6E89" w:rsidRPr="00E469A6" w:rsidRDefault="003E6E89" w:rsidP="003E6E8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proofErr w:type="spellStart"/>
      <w:r w:rsidRPr="00E469A6">
        <w:rPr>
          <w:rFonts w:ascii="Times New Roman" w:hAnsi="Times New Roman"/>
          <w:bCs/>
          <w:color w:val="000000"/>
          <w:sz w:val="24"/>
          <w:szCs w:val="24"/>
        </w:rPr>
        <w:t>Ковылинское</w:t>
      </w:r>
      <w:proofErr w:type="spellEnd"/>
      <w:r w:rsidRPr="00E469A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E469A6">
        <w:rPr>
          <w:rFonts w:ascii="Times New Roman" w:hAnsi="Times New Roman"/>
          <w:color w:val="000000"/>
          <w:sz w:val="24"/>
          <w:szCs w:val="24"/>
        </w:rPr>
        <w:t xml:space="preserve">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3E6E89" w:rsidRPr="00E469A6" w:rsidRDefault="003E6E89" w:rsidP="003E6E8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3E6E89" w:rsidRPr="00E469A6" w:rsidRDefault="003E6E89" w:rsidP="003E6E8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3E6E89" w:rsidRDefault="003E6E89" w:rsidP="003E6E8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69A6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3E6E89" w:rsidRPr="00E469A6" w:rsidRDefault="003E6E89" w:rsidP="003E6E89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/>
          <w:b/>
          <w:color w:val="000000"/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69A6">
        <w:rPr>
          <w:rFonts w:ascii="Times New Roman" w:hAnsi="Times New Roman"/>
          <w:color w:val="000000"/>
          <w:sz w:val="24"/>
          <w:szCs w:val="24"/>
        </w:rPr>
        <w:lastRenderedPageBreak/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69A6">
        <w:rPr>
          <w:rFonts w:ascii="Times New Roman" w:hAnsi="Times New Roman"/>
          <w:b/>
          <w:bCs/>
          <w:color w:val="000000"/>
          <w:sz w:val="24"/>
          <w:szCs w:val="24"/>
        </w:rPr>
        <w:t>10. Адреса, реквизиты и подписи Сторон</w:t>
      </w: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556" w:type="dxa"/>
        <w:tblLayout w:type="fixed"/>
        <w:tblLook w:val="01E0"/>
      </w:tblPr>
      <w:tblGrid>
        <w:gridCol w:w="4778"/>
        <w:gridCol w:w="434"/>
        <w:gridCol w:w="4344"/>
      </w:tblGrid>
      <w:tr w:rsidR="003E6E89" w:rsidRPr="00E469A6" w:rsidTr="00945047">
        <w:trPr>
          <w:trHeight w:val="5071"/>
        </w:trPr>
        <w:tc>
          <w:tcPr>
            <w:tcW w:w="4778" w:type="dxa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 xml:space="preserve">674674 Забайкальский край, </w:t>
            </w:r>
            <w:proofErr w:type="gramStart"/>
            <w:r w:rsidRPr="00E469A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469A6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E469A6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469A6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 «Город </w:t>
            </w:r>
            <w:proofErr w:type="spellStart"/>
            <w:r w:rsidRPr="00E469A6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469A6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 xml:space="preserve">Забайкальского края 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9A6">
              <w:rPr>
                <w:rFonts w:ascii="Times New Roman" w:hAnsi="Times New Roman"/>
                <w:sz w:val="24"/>
                <w:szCs w:val="24"/>
              </w:rPr>
              <w:t>________________А.У.Заммоев</w:t>
            </w:r>
            <w:proofErr w:type="spellEnd"/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4" w:type="dxa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 xml:space="preserve">674683, Забайкальский край, </w:t>
            </w:r>
            <w:proofErr w:type="spellStart"/>
            <w:r w:rsidRPr="00E469A6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с. Ковыли</w:t>
            </w:r>
            <w:bookmarkStart w:id="0" w:name="_GoBack"/>
            <w:bookmarkEnd w:id="0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Ленина, 17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7530010744, КПП 753001001,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/счет 40204810300000000119</w:t>
            </w:r>
            <w:r w:rsidRPr="00E469A6">
              <w:rPr>
                <w:rFonts w:ascii="Times New Roman" w:hAnsi="Times New Roman"/>
                <w:sz w:val="24"/>
                <w:szCs w:val="24"/>
              </w:rPr>
              <w:t xml:space="preserve"> в  ОТДЕЛЕНИЕ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 Г.ЧИТА, л/счет _03913011050</w:t>
            </w:r>
            <w:r w:rsidRPr="00E469A6">
              <w:rPr>
                <w:rFonts w:ascii="Times New Roman" w:hAnsi="Times New Roman"/>
                <w:sz w:val="24"/>
                <w:szCs w:val="24"/>
              </w:rPr>
              <w:t>, УФК по Забайкальскому краю, Администрация сельского поселения «</w:t>
            </w:r>
            <w:proofErr w:type="spellStart"/>
            <w:r w:rsidRPr="00E46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Ковылинское</w:t>
            </w:r>
            <w:proofErr w:type="spellEnd"/>
            <w:r w:rsidRPr="00E46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E46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Ковылинское</w:t>
            </w:r>
            <w:proofErr w:type="spellEnd"/>
            <w:r w:rsidRPr="00E469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E469A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«Город </w:t>
            </w:r>
            <w:proofErr w:type="spellStart"/>
            <w:r w:rsidRPr="00E469A6">
              <w:rPr>
                <w:rFonts w:ascii="Times New Roman" w:hAnsi="Times New Roman"/>
                <w:sz w:val="24"/>
                <w:szCs w:val="24"/>
              </w:rPr>
              <w:t>Краснокаменск</w:t>
            </w:r>
            <w:proofErr w:type="spell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469A6">
              <w:rPr>
                <w:rFonts w:ascii="Times New Roman" w:hAnsi="Times New Roman"/>
                <w:sz w:val="24"/>
                <w:szCs w:val="24"/>
              </w:rPr>
              <w:t>Краснокаменский</w:t>
            </w:r>
            <w:proofErr w:type="spell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 район» Забайкальского края</w:t>
            </w: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E89" w:rsidRPr="00E469A6" w:rsidRDefault="003E6E89" w:rsidP="009450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 xml:space="preserve">_______________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С.В.Убушаев</w:t>
            </w:r>
            <w:proofErr w:type="spellEnd"/>
            <w:r w:rsidRPr="00E469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E6E89" w:rsidRPr="00E469A6" w:rsidRDefault="003E6E89" w:rsidP="0094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469A6">
              <w:rPr>
                <w:rFonts w:ascii="Times New Roman" w:hAnsi="Times New Roman"/>
                <w:sz w:val="24"/>
                <w:szCs w:val="24"/>
              </w:rPr>
              <w:t xml:space="preserve"> (и.о.фамилия)</w:t>
            </w:r>
          </w:p>
          <w:p w:rsidR="003E6E89" w:rsidRPr="00E469A6" w:rsidRDefault="003E6E89" w:rsidP="0094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9A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E6E89" w:rsidRPr="00E469A6" w:rsidRDefault="003E6E89" w:rsidP="003E6E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76641" w:rsidRDefault="00B76641"/>
    <w:sectPr w:rsidR="00B76641" w:rsidSect="00B7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E89"/>
    <w:rsid w:val="003E6E89"/>
    <w:rsid w:val="00B7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2389</Words>
  <Characters>13622</Characters>
  <Application>Microsoft Office Word</Application>
  <DocSecurity>0</DocSecurity>
  <Lines>113</Lines>
  <Paragraphs>31</Paragraphs>
  <ScaleCrop>false</ScaleCrop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Асия Малеховна</dc:creator>
  <cp:keywords/>
  <dc:description/>
  <cp:lastModifiedBy>Манько Асия Малеховна</cp:lastModifiedBy>
  <cp:revision>2</cp:revision>
  <dcterms:created xsi:type="dcterms:W3CDTF">2018-01-25T01:05:00Z</dcterms:created>
  <dcterms:modified xsi:type="dcterms:W3CDTF">2018-01-25T01:06:00Z</dcterms:modified>
</cp:coreProperties>
</file>