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D" w:rsidRDefault="00353B1C" w:rsidP="00FF7284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0F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150A2C" w:rsidRPr="00643F1E" w:rsidRDefault="00150A2C" w:rsidP="000D0F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A2C" w:rsidRPr="00643F1E" w:rsidRDefault="00150A2C" w:rsidP="000D0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F1E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КОВЫЛИНСКОЕ</w:t>
      </w:r>
      <w:r w:rsidRPr="00643F1E">
        <w:rPr>
          <w:rFonts w:ascii="Times New Roman" w:hAnsi="Times New Roman"/>
          <w:b/>
          <w:sz w:val="28"/>
          <w:szCs w:val="28"/>
        </w:rPr>
        <w:t>»</w:t>
      </w:r>
    </w:p>
    <w:p w:rsidR="00150A2C" w:rsidRDefault="00150A2C" w:rsidP="000D0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F1E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50A2C" w:rsidRDefault="00150A2C" w:rsidP="000D0F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0A2C" w:rsidRDefault="00150A2C" w:rsidP="000D0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F1E">
        <w:rPr>
          <w:rFonts w:ascii="Times New Roman" w:hAnsi="Times New Roman"/>
          <w:b/>
          <w:sz w:val="28"/>
          <w:szCs w:val="28"/>
        </w:rPr>
        <w:t>РЕШЕНИЕ</w:t>
      </w:r>
    </w:p>
    <w:p w:rsidR="00FF7284" w:rsidRPr="00E30833" w:rsidRDefault="00150A2C" w:rsidP="00E308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3F1E">
        <w:rPr>
          <w:rFonts w:ascii="Times New Roman" w:hAnsi="Times New Roman"/>
          <w:sz w:val="28"/>
          <w:szCs w:val="28"/>
        </w:rPr>
        <w:t>.</w:t>
      </w:r>
      <w:r w:rsidR="009C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Ковыли</w:t>
      </w:r>
    </w:p>
    <w:p w:rsidR="00CE6A80" w:rsidRPr="00191ED3" w:rsidRDefault="00CE6A80" w:rsidP="00FF7284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E6A80" w:rsidRPr="00191ED3" w:rsidRDefault="000D0FBE" w:rsidP="00FF7284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«__»  октября</w:t>
      </w:r>
      <w:r w:rsidR="006250BB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2018 </w:t>
      </w:r>
      <w:r w:rsidR="004860B8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E41AFD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6250BB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4860B8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FF7284" w:rsidRPr="00191ED3" w:rsidRDefault="00353B1C" w:rsidP="00E30833">
      <w:pPr>
        <w:shd w:val="clear" w:color="auto" w:fill="FFFFFF"/>
        <w:tabs>
          <w:tab w:val="left" w:pos="4200"/>
        </w:tabs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CE6A80" w:rsidRPr="00191ED3" w:rsidRDefault="006757A8" w:rsidP="006757A8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предложении принятия органами местного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</w:t>
      </w:r>
      <w:r w:rsidR="000D0F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="000D0FBE" w:rsidRPr="000D0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35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переданных по Соглашению № </w:t>
      </w:r>
      <w:r w:rsidR="00403540" w:rsidRPr="004035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116</w:t>
      </w:r>
      <w:r w:rsidR="000D0FBE" w:rsidRPr="000D0F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 15 декабря 2017 года с 01 января 2019 </w:t>
      </w:r>
    </w:p>
    <w:p w:rsidR="00FF7284" w:rsidRPr="00191ED3" w:rsidRDefault="00FF7284" w:rsidP="00FF7284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E6A80" w:rsidRPr="00191ED3" w:rsidRDefault="00CE6A80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исполнения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учитывая, </w:t>
      </w:r>
      <w:r w:rsidR="000D0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средств на исполнение переданных полномочий </w:t>
      </w:r>
      <w:r w:rsidR="00403540" w:rsidRP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03540" w:rsidRP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«Ковылинское»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края, </w:t>
      </w:r>
      <w:r w:rsidR="000D0F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«Ковылинское»,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="00334729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6250BB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36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 поселения «</w:t>
      </w:r>
      <w:r w:rsidR="003D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Ковылинское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334729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DB09EB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сельского поселения</w:t>
      </w:r>
      <w:proofErr w:type="gramEnd"/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6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D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Ковылинское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250BB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CE6A80" w:rsidRPr="00191ED3" w:rsidRDefault="006757A8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="00DB09EB" w:rsidRPr="00191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757A8" w:rsidRPr="00191ED3" w:rsidRDefault="00FF7284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Предложить органам местного самоуправления муниципального района «Город Краснокаменск и Краснокаменский район» Забайкальского края </w:t>
      </w:r>
      <w:r w:rsidR="00C83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полномочий по решению вопросов местного значения муниципального района «Город Краснокаменск и Краснокаменский район» Заба</w:t>
      </w:r>
      <w:r w:rsidR="00136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йкальского края</w:t>
      </w:r>
      <w:r w:rsid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переданных по Соглашению № </w:t>
      </w:r>
      <w:r w:rsidR="00403540" w:rsidRP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</w:t>
      </w:r>
      <w:r w:rsidR="00C83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15 декабря 2017 года</w:t>
      </w:r>
      <w:r w:rsid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отнесенных в</w:t>
      </w:r>
      <w:r w:rsidR="00E51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Федеральным законом «Об общих принципах местного самоуправления»№</w:t>
      </w:r>
      <w:r w:rsid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</w:t>
      </w:r>
      <w:r w:rsidR="00E51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ФЗ к полномочиям муниципальных районов, </w:t>
      </w:r>
      <w:r w:rsidR="009C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«__»  ____  201_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согласно</w:t>
      </w:r>
      <w:proofErr w:type="gramEnd"/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приложению.</w:t>
      </w:r>
    </w:p>
    <w:p w:rsidR="00E4372E" w:rsidRPr="00191ED3" w:rsidRDefault="006757A8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F7284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04A0E" w:rsidRPr="00191ED3">
        <w:rPr>
          <w:rFonts w:ascii="Times New Roman" w:eastAsia="Times New Roman" w:hAnsi="Times New Roman"/>
          <w:color w:val="000000"/>
          <w:sz w:val="28"/>
          <w:lang w:eastAsia="ru-RU"/>
        </w:rPr>
        <w:t>Н</w:t>
      </w:r>
      <w:r w:rsidR="00E4372E" w:rsidRPr="00191ED3">
        <w:rPr>
          <w:rFonts w:ascii="Times New Roman" w:eastAsia="Times New Roman" w:hAnsi="Times New Roman"/>
          <w:color w:val="000000"/>
          <w:sz w:val="28"/>
          <w:lang w:eastAsia="ru-RU"/>
        </w:rPr>
        <w:t>аправить настоящее решение Главе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50BB" w:rsidRPr="00191ED3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 w:rsidR="00136E8E">
        <w:rPr>
          <w:rFonts w:ascii="Times New Roman" w:eastAsia="Times New Roman" w:hAnsi="Times New Roman"/>
          <w:color w:val="000000"/>
          <w:sz w:val="28"/>
          <w:lang w:eastAsia="ru-RU"/>
        </w:rPr>
        <w:t>ельского поселения «</w:t>
      </w:r>
      <w:r w:rsidR="003D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Ковылинское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 w:rsidR="00E4372E" w:rsidRPr="00191ED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4372E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B6123D" w:rsidRPr="00136E8E" w:rsidRDefault="006250BB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123D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.Опубликовать (обнародовать) настоящее решение на официальном </w:t>
      </w:r>
      <w:proofErr w:type="spellStart"/>
      <w:r w:rsidR="00B6123D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веб-сайте</w:t>
      </w:r>
      <w:proofErr w:type="spellEnd"/>
      <w:r w:rsidR="00B6123D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«</w:t>
      </w:r>
      <w:r w:rsidR="003D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Ковылинское</w:t>
      </w:r>
      <w:r w:rsidR="006757A8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123D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03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403540" w:rsidRPr="004035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 w:rsidR="003D705D">
        <w:rPr>
          <w:rFonts w:ascii="Times New Roman" w:hAnsi="Times New Roman"/>
          <w:sz w:val="28"/>
          <w:szCs w:val="28"/>
          <w:lang w:val="en-US"/>
        </w:rPr>
        <w:t>kovy</w:t>
      </w:r>
      <w:proofErr w:type="spellEnd"/>
      <w:r w:rsidR="00403540" w:rsidRPr="00403540">
        <w:rPr>
          <w:rFonts w:ascii="Times New Roman" w:hAnsi="Times New Roman"/>
          <w:sz w:val="28"/>
          <w:szCs w:val="28"/>
        </w:rPr>
        <w:t>@</w:t>
      </w:r>
      <w:proofErr w:type="spellStart"/>
      <w:r w:rsidR="003D705D"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 w:rsidR="003D705D" w:rsidRPr="003D705D">
        <w:rPr>
          <w:rFonts w:ascii="Times New Roman" w:hAnsi="Times New Roman"/>
          <w:sz w:val="28"/>
          <w:szCs w:val="28"/>
        </w:rPr>
        <w:t>.</w:t>
      </w:r>
      <w:proofErr w:type="spellStart"/>
      <w:r w:rsidR="003D70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36E8E">
        <w:rPr>
          <w:rFonts w:ascii="Times New Roman" w:hAnsi="Times New Roman"/>
          <w:sz w:val="28"/>
          <w:szCs w:val="28"/>
        </w:rPr>
        <w:t>.</w:t>
      </w:r>
    </w:p>
    <w:p w:rsidR="00CE6A80" w:rsidRPr="00191ED3" w:rsidRDefault="006250BB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6123D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6A80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="00E4372E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="00CE6A80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 момента его официального опубликования</w:t>
      </w:r>
      <w:r w:rsidR="00B6123D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(обнародования)</w:t>
      </w:r>
      <w:r w:rsidR="00CE6A80"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6A80" w:rsidRPr="00191ED3" w:rsidRDefault="00CE6A80" w:rsidP="00FF728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6A80" w:rsidRPr="003D705D" w:rsidRDefault="00136E8E" w:rsidP="006757A8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Глава</w:t>
      </w:r>
      <w:r w:rsidR="006757A8"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757A8"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>сельского поселения «</w:t>
      </w:r>
      <w:r w:rsidR="003D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Ковылинское</w:t>
      </w:r>
      <w:r w:rsidR="006757A8"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  <w:r w:rsidR="00FF7284"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 w:rsidR="00353B1C"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 w:rsidR="00E30833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С.В. </w:t>
      </w:r>
      <w:proofErr w:type="spellStart"/>
      <w:r w:rsidR="00E30833">
        <w:rPr>
          <w:rFonts w:ascii="Times New Roman" w:eastAsia="Times New Roman" w:hAnsi="Times New Roman"/>
          <w:bCs/>
          <w:color w:val="000000"/>
          <w:sz w:val="28"/>
          <w:lang w:eastAsia="ru-RU"/>
        </w:rPr>
        <w:t>Убушаев</w:t>
      </w:r>
      <w:proofErr w:type="spellEnd"/>
      <w:r w:rsidR="00E30833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</w:t>
      </w:r>
    </w:p>
    <w:p w:rsidR="00353B1C" w:rsidRDefault="00353B1C" w:rsidP="008A099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53B1C" w:rsidSect="00E51730">
          <w:pgSz w:w="11906" w:h="16838"/>
          <w:pgMar w:top="709" w:right="567" w:bottom="1134" w:left="851" w:header="709" w:footer="709" w:gutter="0"/>
          <w:cols w:space="708"/>
          <w:docGrid w:linePitch="360"/>
        </w:sectPr>
      </w:pPr>
    </w:p>
    <w:p w:rsidR="008A099C" w:rsidRPr="00191ED3" w:rsidRDefault="008A099C" w:rsidP="008A099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A099C" w:rsidRPr="00191ED3" w:rsidRDefault="008A099C" w:rsidP="008A099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 поселения</w:t>
      </w:r>
    </w:p>
    <w:p w:rsidR="008A099C" w:rsidRDefault="00136E8E" w:rsidP="008A099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3D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от </w:t>
      </w:r>
      <w:r w:rsidR="000D0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 _____</w:t>
      </w:r>
      <w:r w:rsidR="008A099C"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0D0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</w:t>
      </w:r>
    </w:p>
    <w:p w:rsidR="00191ED3" w:rsidRDefault="00191ED3" w:rsidP="008A099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ED3" w:rsidRPr="00191ED3" w:rsidRDefault="00191ED3" w:rsidP="008A099C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152"/>
        <w:gridCol w:w="4394"/>
        <w:gridCol w:w="1920"/>
      </w:tblGrid>
      <w:tr w:rsidR="00191ED3" w:rsidRPr="008A099C" w:rsidTr="001779F3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D79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 местного значения</w:t>
            </w:r>
            <w:bookmarkEnd w:id="0"/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документ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8A099C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</w:tr>
      <w:tr w:rsidR="00191ED3" w:rsidRPr="008A099C" w:rsidTr="001779F3">
        <w:trPr>
          <w:trHeight w:val="1828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 границах поселения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(подпункт 4 пункта 1 статьи 14 Федерального закона от 06.10.2003 г.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 своих обязательств либо отказа указанных организаций от исполнения своих обязательств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960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414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требований, установленных правилами оценки готовности поселений, городских округов к отопительному периоду, и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готовностью теплоснабжающих организаций,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544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698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563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для централизованной системы холодного водоснабжения и (или) водоотведения поселения гарантирующей организации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561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773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9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336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      </w:r>
            <w:r w:rsidR="00191ED3"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осуществлении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утверждение перечня автомобильных дорог общего пользования местного значения, перечня автомобильных дорог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необщего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пользования местного значения;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356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значения;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6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344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обеспечение пользователей автомобильными дорогами общего пользования местного значения;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10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991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      </w:r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6 Федерального закона от 10.12.1995 г. № 196-ФЗ "О безопасности дорожного движения"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270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бюджетных средств и иных не запрещенных законом источников денежных сре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2 Федерального Закона от 29.12.2004 г</w:t>
            </w:r>
            <w:r w:rsidR="00191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  <w:r w:rsidR="000329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п.6 ст. 14 </w:t>
            </w:r>
            <w:r w:rsidR="00D63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Федерального закона № 131 в редакции 2017 г. «Об общих принципах организации органов местного самоуправления в Российской Федерации»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95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Стимулирование жилищного строительства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2 Федерального Закона от 29.12.2004 г.№188-ФЗ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130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2 Федерального Закона от 29.12.2004 г.</w:t>
            </w:r>
            <w:r w:rsidR="00191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397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14 Федерального Закона от 29.12.2004 г</w:t>
            </w:r>
            <w:r w:rsidR="00191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837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2.1 пункта 1 статьи 14 Федерального Закона от 29.12.2004 г</w:t>
            </w:r>
            <w:r w:rsidR="00191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  <w:p w:rsidR="00D63A51" w:rsidRPr="008A099C" w:rsidRDefault="00D63A51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п.6 ст. 14 Федерального закона № 131 в редакции 2017 г. «Об общих принципах организации органов местного самоуправления в Российской Федерации»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2205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2.2 пункта 1 статьи 14 Федерального Закона от 29.12.2004 г.</w:t>
            </w:r>
            <w:r w:rsidR="00191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8A099C" w:rsidRPr="00C83EBE" w:rsidRDefault="00150A2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409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6 пункта 1 статьи 14 Федерального Закона от 29.12.2004 г.</w:t>
            </w:r>
            <w:r w:rsidR="000D2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580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защиты населения и территорий от чрезвычайных ситуаций, обучение населения способам защиты и действиям в этих ситуациях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а)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845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решений о проведении эвакуационных мероприятий в чрезвычайных ситуациях и организуют их проведение;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б)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150A2C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51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органам исполнительной власти субъектов РФ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е)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954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устойчивому функционированию организаций в чрезвычайных ситуациях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ж)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099C"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191ED3" w:rsidRPr="008A099C" w:rsidTr="001779F3">
        <w:trPr>
          <w:trHeight w:val="1212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работники, отделы)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подпункт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832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0D248E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</w:t>
            </w:r>
            <w:r w:rsidR="008A099C"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территории поселений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и)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150A2C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987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м)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150A2C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515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подпункт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150A2C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F703BF" w:rsidRPr="008A099C" w:rsidTr="0089784C">
        <w:trPr>
          <w:trHeight w:val="1255"/>
        </w:trPr>
        <w:tc>
          <w:tcPr>
            <w:tcW w:w="3227" w:type="dxa"/>
            <w:shd w:val="clear" w:color="auto" w:fill="auto"/>
            <w:hideMark/>
          </w:tcPr>
          <w:p w:rsidR="00F703BF" w:rsidRPr="008A099C" w:rsidRDefault="00F703BF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546" w:type="dxa"/>
            <w:gridSpan w:val="2"/>
            <w:shd w:val="clear" w:color="auto" w:fill="auto"/>
            <w:hideMark/>
          </w:tcPr>
          <w:p w:rsidR="00F703BF" w:rsidRPr="008A099C" w:rsidRDefault="00F703BF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703BF" w:rsidRPr="008A099C" w:rsidRDefault="000D0F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457"/>
        </w:trPr>
        <w:tc>
          <w:tcPr>
            <w:tcW w:w="3227" w:type="dxa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пункт 1 статьи 8 Федерального закона от 24.06.98г. №89-ФЗ "Об отходах </w:t>
            </w:r>
            <w:r w:rsidR="000D248E"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производства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потребления"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893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Утверждение генеральных планов поселения, правил землепользования и застройки, утверждение такой документации, выдача разрешений на строительство, на ввод объектов в эксплуатацию, резервирование земель и изъятие, осуществление муниципального земельного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использованием земель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документов территориального планирования поселений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949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местных нормативов градостроительного проектирования поселений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848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правил землепользования и застройки поселений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412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2255"/>
        </w:trPr>
        <w:tc>
          <w:tcPr>
            <w:tcW w:w="3227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такой документации, выдача разрешений на строительство, на ввод объектов в эксплуатацию, резервирование земель и изъятие, осуществление муниципального земельного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использованием земель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резервирование земель, изъятие, в том числе путем выкупа, земельных участков для муниципальных нужд,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программ использования и охраны земель, а также иные полномочия на решение вопросов местного значения в области использования и охраны земель.</w:t>
            </w:r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11 Федерального Закона от 25.10.2001 г. №136-ФЗ "Земельный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940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и распоряжение земельными участками, находящимися в муниципальной собственности,  осуществление муниципального земельного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использованием земель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11 Федерального Закона от 25.10.2001 г. №136-ФЗ "Земельный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252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152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специализированных служ</w:t>
            </w:r>
            <w:r w:rsidR="000D2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 по вопросам похоронного дела.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собственности.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25 Федерального Закона от 12.01.1996г. №8-ФЗ "О погребении и похоронном деле"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hideMark/>
          </w:tcPr>
          <w:p w:rsidR="008A099C" w:rsidRPr="008A099C" w:rsidRDefault="00273CBE" w:rsidP="000D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230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8A099C" w:rsidRPr="008A099C" w:rsidRDefault="008A099C" w:rsidP="008A0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ED3" w:rsidRPr="008A099C" w:rsidTr="001779F3">
        <w:trPr>
          <w:trHeight w:val="890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осуществление мероприятий по территориальной и гражданской обороне, защита от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ЧС</w:t>
            </w:r>
          </w:p>
        </w:tc>
        <w:tc>
          <w:tcPr>
            <w:tcW w:w="5152" w:type="dxa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подготовки и обучения населения в области гражданской обороны;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8A099C" w:rsidRPr="008A099C" w:rsidRDefault="00273CBE" w:rsidP="000D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554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403540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191ED3" w:rsidRPr="008A099C" w:rsidTr="001779F3">
        <w:trPr>
          <w:trHeight w:val="641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по подготовке к эвакуации населения, материальных и культурных ценностей в безопасные районы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403540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509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первоочередных мероприятий по поддержанию устойчивого функционирования организаций в военное время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568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продовольствия, медицинских средств индивидуальной защиты и иных средств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6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85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профессиональных аварийно-спасательных служб, профессиональных аварийно-спасательных формирований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7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95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состава и структуры аварийно-спасательных служб и аварийно-спасательных формирований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8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91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аварийно-спасательных  служб и аварийно-спасательных формирований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10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842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11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1128"/>
        </w:trPr>
        <w:tc>
          <w:tcPr>
            <w:tcW w:w="3227" w:type="dxa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Забайкальского края</w:t>
            </w:r>
            <w:r w:rsidR="000D24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4 мая 2009 г. N 186 ОБ УТВЕРЖДЕНИИ ПРАВИЛ ОХРАНЫ ЖИЗНИ ЛЮДЕЙ НА ВОДНЫХ ОБЪЕКТАХ ЗАБАЙКАЛЬСКОГО КРАЯ,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п.2.,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,7. ,9, главы 2,3,6,7,8 (п.63), 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8A099C" w:rsidRPr="008A099C" w:rsidRDefault="00273CBE" w:rsidP="000D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30"/>
        </w:trPr>
        <w:tc>
          <w:tcPr>
            <w:tcW w:w="3227" w:type="dxa"/>
            <w:vMerge w:val="restart"/>
            <w:shd w:val="clear" w:color="auto" w:fill="auto"/>
            <w:noWrap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в пределах полномочий собственника водных объектов</w:t>
            </w: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владение, пользование, распоряжение такими водными объектами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30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предотвращению негативного воздействия вод и ликвидации его последствий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C83E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630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охране таких водных объектов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099C" w:rsidRPr="008A099C" w:rsidRDefault="00273CBE" w:rsidP="008A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  <w:tr w:rsidR="00191ED3" w:rsidRPr="008A099C" w:rsidTr="001779F3">
        <w:trPr>
          <w:trHeight w:val="945"/>
        </w:trPr>
        <w:tc>
          <w:tcPr>
            <w:tcW w:w="3227" w:type="dxa"/>
            <w:vMerge/>
            <w:hideMark/>
          </w:tcPr>
          <w:p w:rsidR="008A099C" w:rsidRPr="008A099C" w:rsidRDefault="008A099C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ставок платы за пользование такими водными объектами, порядка расчета и взимания этой платы</w:t>
            </w:r>
          </w:p>
        </w:tc>
        <w:tc>
          <w:tcPr>
            <w:tcW w:w="4394" w:type="dxa"/>
            <w:shd w:val="clear" w:color="auto" w:fill="auto"/>
            <w:hideMark/>
          </w:tcPr>
          <w:p w:rsidR="008A099C" w:rsidRPr="008A099C" w:rsidRDefault="008A099C" w:rsidP="00177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8A099C" w:rsidRPr="008A099C" w:rsidRDefault="00273CBE" w:rsidP="000D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</w:tr>
    </w:tbl>
    <w:p w:rsidR="008A099C" w:rsidRDefault="008A099C" w:rsidP="001779F3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84C" w:rsidRPr="00191ED3" w:rsidRDefault="0089784C" w:rsidP="0089784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sectPr w:rsidR="0089784C" w:rsidRPr="00191ED3" w:rsidSect="001779F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6A80"/>
    <w:rsid w:val="00004A0E"/>
    <w:rsid w:val="000329C6"/>
    <w:rsid w:val="00054B57"/>
    <w:rsid w:val="000D0FBE"/>
    <w:rsid w:val="000D248E"/>
    <w:rsid w:val="001076B6"/>
    <w:rsid w:val="00130F8D"/>
    <w:rsid w:val="00136E8E"/>
    <w:rsid w:val="00150A2C"/>
    <w:rsid w:val="001779F3"/>
    <w:rsid w:val="00191ED3"/>
    <w:rsid w:val="00216992"/>
    <w:rsid w:val="00247595"/>
    <w:rsid w:val="00273CBE"/>
    <w:rsid w:val="002F6423"/>
    <w:rsid w:val="00334729"/>
    <w:rsid w:val="00353B1C"/>
    <w:rsid w:val="003B5697"/>
    <w:rsid w:val="003D705D"/>
    <w:rsid w:val="00403540"/>
    <w:rsid w:val="004860B8"/>
    <w:rsid w:val="00505065"/>
    <w:rsid w:val="005C1899"/>
    <w:rsid w:val="005F2C60"/>
    <w:rsid w:val="006053F8"/>
    <w:rsid w:val="006250BB"/>
    <w:rsid w:val="006757A8"/>
    <w:rsid w:val="007F381B"/>
    <w:rsid w:val="0089784C"/>
    <w:rsid w:val="008A099C"/>
    <w:rsid w:val="008A6949"/>
    <w:rsid w:val="00914645"/>
    <w:rsid w:val="0095040E"/>
    <w:rsid w:val="009C5882"/>
    <w:rsid w:val="009E4B24"/>
    <w:rsid w:val="00A045EF"/>
    <w:rsid w:val="00A14E2B"/>
    <w:rsid w:val="00AB0560"/>
    <w:rsid w:val="00B6123D"/>
    <w:rsid w:val="00BD2A08"/>
    <w:rsid w:val="00BE1D85"/>
    <w:rsid w:val="00C83EBE"/>
    <w:rsid w:val="00CA2173"/>
    <w:rsid w:val="00CC4D02"/>
    <w:rsid w:val="00CE6A80"/>
    <w:rsid w:val="00CF029F"/>
    <w:rsid w:val="00D63A51"/>
    <w:rsid w:val="00DB09EB"/>
    <w:rsid w:val="00E00133"/>
    <w:rsid w:val="00E30833"/>
    <w:rsid w:val="00E41AFD"/>
    <w:rsid w:val="00E4372E"/>
    <w:rsid w:val="00E51730"/>
    <w:rsid w:val="00ED0CFA"/>
    <w:rsid w:val="00F703BF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A80"/>
  </w:style>
  <w:style w:type="character" w:styleId="a3">
    <w:name w:val="Hyperlink"/>
    <w:uiPriority w:val="99"/>
    <w:unhideWhenUsed/>
    <w:rsid w:val="00CE6A80"/>
    <w:rPr>
      <w:color w:val="0000FF"/>
      <w:u w:val="single"/>
    </w:rPr>
  </w:style>
  <w:style w:type="character" w:styleId="a4">
    <w:name w:val="Strong"/>
    <w:uiPriority w:val="22"/>
    <w:qFormat/>
    <w:rsid w:val="00CE6A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A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1A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D6C4-D92A-440F-B734-25429036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8</cp:revision>
  <cp:lastPrinted>2015-12-16T03:40:00Z</cp:lastPrinted>
  <dcterms:created xsi:type="dcterms:W3CDTF">2018-09-19T10:43:00Z</dcterms:created>
  <dcterms:modified xsi:type="dcterms:W3CDTF">2018-10-16T01:52:00Z</dcterms:modified>
</cp:coreProperties>
</file>